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BD897" w14:textId="77777777" w:rsidR="00B83AE3" w:rsidRDefault="00434C71">
      <w:pPr>
        <w:pStyle w:val="obsah"/>
      </w:pPr>
      <w:r>
        <w:t>Obsah</w:t>
      </w:r>
    </w:p>
    <w:p w14:paraId="7FF0ED39" w14:textId="77777777" w:rsidR="00B83AE3" w:rsidRDefault="00B83AE3" w:rsidP="001E62F0">
      <w:pPr>
        <w:spacing w:line="240" w:lineRule="auto"/>
      </w:pPr>
    </w:p>
    <w:sdt>
      <w:sdtPr>
        <w:id w:val="1900393956"/>
        <w:docPartObj>
          <w:docPartGallery w:val="Table of Contents"/>
          <w:docPartUnique/>
        </w:docPartObj>
      </w:sdtPr>
      <w:sdtContent>
        <w:p w14:paraId="4E81E6E3" w14:textId="410BE385" w:rsidR="00035E30" w:rsidRDefault="00434C71">
          <w:pPr>
            <w:pStyle w:val="Obsah1"/>
            <w:tabs>
              <w:tab w:val="left" w:pos="1200"/>
              <w:tab w:val="right" w:leader="dot" w:pos="9060"/>
            </w:tabs>
            <w:rPr>
              <w:rFonts w:asciiTheme="minorHAnsi" w:eastAsiaTheme="minorEastAsia" w:hAnsiTheme="minorHAnsi" w:cstheme="minorBidi"/>
              <w:noProof/>
              <w:kern w:val="2"/>
              <w:sz w:val="22"/>
              <w:szCs w:val="22"/>
              <w:lang w:eastAsia="sk-SK"/>
              <w14:ligatures w14:val="standardContextual"/>
            </w:rPr>
          </w:pPr>
          <w:r>
            <w:fldChar w:fldCharType="begin"/>
          </w:r>
          <w:r>
            <w:rPr>
              <w:rStyle w:val="IndexLink"/>
              <w:webHidden/>
            </w:rPr>
            <w:instrText>TOC \z \o "1-3" \h</w:instrText>
          </w:r>
          <w:r>
            <w:rPr>
              <w:rStyle w:val="IndexLink"/>
            </w:rPr>
            <w:fldChar w:fldCharType="separate"/>
          </w:r>
          <w:hyperlink w:anchor="_Toc153455070" w:history="1">
            <w:r w:rsidR="00035E30" w:rsidRPr="00E12953">
              <w:rPr>
                <w:rStyle w:val="Hypertextovprepojenie"/>
                <w:noProof/>
              </w:rPr>
              <w:t>1.</w:t>
            </w:r>
            <w:r w:rsidR="00035E30">
              <w:rPr>
                <w:rFonts w:asciiTheme="minorHAnsi" w:eastAsiaTheme="minorEastAsia" w:hAnsiTheme="minorHAnsi" w:cstheme="minorBidi"/>
                <w:noProof/>
                <w:kern w:val="2"/>
                <w:sz w:val="22"/>
                <w:szCs w:val="22"/>
                <w:lang w:eastAsia="sk-SK"/>
                <w14:ligatures w14:val="standardContextual"/>
              </w:rPr>
              <w:tab/>
            </w:r>
            <w:r w:rsidR="00035E30" w:rsidRPr="00E12953">
              <w:rPr>
                <w:rStyle w:val="Hypertextovprepojenie"/>
                <w:noProof/>
              </w:rPr>
              <w:t>Identifikačné údaje stavby</w:t>
            </w:r>
            <w:r w:rsidR="00035E30">
              <w:rPr>
                <w:noProof/>
                <w:webHidden/>
              </w:rPr>
              <w:tab/>
            </w:r>
            <w:r w:rsidR="00035E30">
              <w:rPr>
                <w:noProof/>
                <w:webHidden/>
              </w:rPr>
              <w:fldChar w:fldCharType="begin"/>
            </w:r>
            <w:r w:rsidR="00035E30">
              <w:rPr>
                <w:noProof/>
                <w:webHidden/>
              </w:rPr>
              <w:instrText xml:space="preserve"> PAGEREF _Toc153455070 \h </w:instrText>
            </w:r>
            <w:r w:rsidR="00035E30">
              <w:rPr>
                <w:noProof/>
                <w:webHidden/>
              </w:rPr>
            </w:r>
            <w:r w:rsidR="00035E30">
              <w:rPr>
                <w:noProof/>
                <w:webHidden/>
              </w:rPr>
              <w:fldChar w:fldCharType="separate"/>
            </w:r>
            <w:r w:rsidR="00035E30">
              <w:rPr>
                <w:noProof/>
                <w:webHidden/>
              </w:rPr>
              <w:t>2</w:t>
            </w:r>
            <w:r w:rsidR="00035E30">
              <w:rPr>
                <w:noProof/>
                <w:webHidden/>
              </w:rPr>
              <w:fldChar w:fldCharType="end"/>
            </w:r>
          </w:hyperlink>
        </w:p>
        <w:p w14:paraId="68838447" w14:textId="57208E3A" w:rsidR="00035E30" w:rsidRDefault="00000000">
          <w:pPr>
            <w:pStyle w:val="Obsah1"/>
            <w:tabs>
              <w:tab w:val="left" w:pos="1200"/>
              <w:tab w:val="right" w:leader="dot" w:pos="9060"/>
            </w:tabs>
            <w:rPr>
              <w:rFonts w:asciiTheme="minorHAnsi" w:eastAsiaTheme="minorEastAsia" w:hAnsiTheme="minorHAnsi" w:cstheme="minorBidi"/>
              <w:noProof/>
              <w:kern w:val="2"/>
              <w:sz w:val="22"/>
              <w:szCs w:val="22"/>
              <w:lang w:eastAsia="sk-SK"/>
              <w14:ligatures w14:val="standardContextual"/>
            </w:rPr>
          </w:pPr>
          <w:hyperlink w:anchor="_Toc153455071" w:history="1">
            <w:r w:rsidR="00035E30" w:rsidRPr="00E12953">
              <w:rPr>
                <w:rStyle w:val="Hypertextovprepojenie"/>
                <w:noProof/>
              </w:rPr>
              <w:t>2.</w:t>
            </w:r>
            <w:r w:rsidR="00035E30">
              <w:rPr>
                <w:rFonts w:asciiTheme="minorHAnsi" w:eastAsiaTheme="minorEastAsia" w:hAnsiTheme="minorHAnsi" w:cstheme="minorBidi"/>
                <w:noProof/>
                <w:kern w:val="2"/>
                <w:sz w:val="22"/>
                <w:szCs w:val="22"/>
                <w:lang w:eastAsia="sk-SK"/>
                <w14:ligatures w14:val="standardContextual"/>
              </w:rPr>
              <w:tab/>
            </w:r>
            <w:r w:rsidR="00035E30" w:rsidRPr="00E12953">
              <w:rPr>
                <w:rStyle w:val="Hypertextovprepojenie"/>
                <w:noProof/>
              </w:rPr>
              <w:t>Predmet  riešenia dokumentácie</w:t>
            </w:r>
            <w:r w:rsidR="00035E30">
              <w:rPr>
                <w:noProof/>
                <w:webHidden/>
              </w:rPr>
              <w:tab/>
            </w:r>
            <w:r w:rsidR="00035E30">
              <w:rPr>
                <w:noProof/>
                <w:webHidden/>
              </w:rPr>
              <w:fldChar w:fldCharType="begin"/>
            </w:r>
            <w:r w:rsidR="00035E30">
              <w:rPr>
                <w:noProof/>
                <w:webHidden/>
              </w:rPr>
              <w:instrText xml:space="preserve"> PAGEREF _Toc153455071 \h </w:instrText>
            </w:r>
            <w:r w:rsidR="00035E30">
              <w:rPr>
                <w:noProof/>
                <w:webHidden/>
              </w:rPr>
            </w:r>
            <w:r w:rsidR="00035E30">
              <w:rPr>
                <w:noProof/>
                <w:webHidden/>
              </w:rPr>
              <w:fldChar w:fldCharType="separate"/>
            </w:r>
            <w:r w:rsidR="00035E30">
              <w:rPr>
                <w:noProof/>
                <w:webHidden/>
              </w:rPr>
              <w:t>3</w:t>
            </w:r>
            <w:r w:rsidR="00035E30">
              <w:rPr>
                <w:noProof/>
                <w:webHidden/>
              </w:rPr>
              <w:fldChar w:fldCharType="end"/>
            </w:r>
          </w:hyperlink>
        </w:p>
        <w:p w14:paraId="187694A0" w14:textId="0396D45C" w:rsidR="00035E30" w:rsidRDefault="00000000">
          <w:pPr>
            <w:pStyle w:val="Obsah1"/>
            <w:tabs>
              <w:tab w:val="left" w:pos="1200"/>
              <w:tab w:val="right" w:leader="dot" w:pos="9060"/>
            </w:tabs>
            <w:rPr>
              <w:rFonts w:asciiTheme="minorHAnsi" w:eastAsiaTheme="minorEastAsia" w:hAnsiTheme="minorHAnsi" w:cstheme="minorBidi"/>
              <w:noProof/>
              <w:kern w:val="2"/>
              <w:sz w:val="22"/>
              <w:szCs w:val="22"/>
              <w:lang w:eastAsia="sk-SK"/>
              <w14:ligatures w14:val="standardContextual"/>
            </w:rPr>
          </w:pPr>
          <w:hyperlink w:anchor="_Toc153455072" w:history="1">
            <w:r w:rsidR="00035E30" w:rsidRPr="00E12953">
              <w:rPr>
                <w:rStyle w:val="Hypertextovprepojenie"/>
                <w:noProof/>
              </w:rPr>
              <w:t>3.</w:t>
            </w:r>
            <w:r w:rsidR="00035E30">
              <w:rPr>
                <w:rFonts w:asciiTheme="minorHAnsi" w:eastAsiaTheme="minorEastAsia" w:hAnsiTheme="minorHAnsi" w:cstheme="minorBidi"/>
                <w:noProof/>
                <w:kern w:val="2"/>
                <w:sz w:val="22"/>
                <w:szCs w:val="22"/>
                <w:lang w:eastAsia="sk-SK"/>
                <w14:ligatures w14:val="standardContextual"/>
              </w:rPr>
              <w:tab/>
            </w:r>
            <w:r w:rsidR="00035E30" w:rsidRPr="00E12953">
              <w:rPr>
                <w:rStyle w:val="Hypertextovprepojenie"/>
                <w:noProof/>
              </w:rPr>
              <w:t>Východiskové podklady pre riešenie búracích prác</w:t>
            </w:r>
            <w:r w:rsidR="00035E30">
              <w:rPr>
                <w:noProof/>
                <w:webHidden/>
              </w:rPr>
              <w:tab/>
            </w:r>
            <w:r w:rsidR="00035E30">
              <w:rPr>
                <w:noProof/>
                <w:webHidden/>
              </w:rPr>
              <w:fldChar w:fldCharType="begin"/>
            </w:r>
            <w:r w:rsidR="00035E30">
              <w:rPr>
                <w:noProof/>
                <w:webHidden/>
              </w:rPr>
              <w:instrText xml:space="preserve"> PAGEREF _Toc153455072 \h </w:instrText>
            </w:r>
            <w:r w:rsidR="00035E30">
              <w:rPr>
                <w:noProof/>
                <w:webHidden/>
              </w:rPr>
            </w:r>
            <w:r w:rsidR="00035E30">
              <w:rPr>
                <w:noProof/>
                <w:webHidden/>
              </w:rPr>
              <w:fldChar w:fldCharType="separate"/>
            </w:r>
            <w:r w:rsidR="00035E30">
              <w:rPr>
                <w:noProof/>
                <w:webHidden/>
              </w:rPr>
              <w:t>4</w:t>
            </w:r>
            <w:r w:rsidR="00035E30">
              <w:rPr>
                <w:noProof/>
                <w:webHidden/>
              </w:rPr>
              <w:fldChar w:fldCharType="end"/>
            </w:r>
          </w:hyperlink>
        </w:p>
        <w:p w14:paraId="18308922" w14:textId="27F22ED4" w:rsidR="00035E30" w:rsidRDefault="00000000">
          <w:pPr>
            <w:pStyle w:val="Obsah2"/>
            <w:tabs>
              <w:tab w:val="left" w:pos="1400"/>
              <w:tab w:val="right" w:leader="dot" w:pos="9060"/>
            </w:tabs>
            <w:rPr>
              <w:rFonts w:asciiTheme="minorHAnsi" w:eastAsiaTheme="minorEastAsia" w:hAnsiTheme="minorHAnsi" w:cstheme="minorBidi"/>
              <w:noProof/>
              <w:kern w:val="2"/>
              <w:sz w:val="22"/>
              <w:szCs w:val="22"/>
              <w:lang w:eastAsia="sk-SK"/>
              <w14:ligatures w14:val="standardContextual"/>
            </w:rPr>
          </w:pPr>
          <w:hyperlink w:anchor="_Toc153455073" w:history="1">
            <w:r w:rsidR="00035E30" w:rsidRPr="00E12953">
              <w:rPr>
                <w:rStyle w:val="Hypertextovprepojenie"/>
                <w:noProof/>
              </w:rPr>
              <w:t>3.1</w:t>
            </w:r>
            <w:r w:rsidR="00035E30">
              <w:rPr>
                <w:rFonts w:asciiTheme="minorHAnsi" w:eastAsiaTheme="minorEastAsia" w:hAnsiTheme="minorHAnsi" w:cstheme="minorBidi"/>
                <w:noProof/>
                <w:kern w:val="2"/>
                <w:sz w:val="22"/>
                <w:szCs w:val="22"/>
                <w:lang w:eastAsia="sk-SK"/>
                <w14:ligatures w14:val="standardContextual"/>
              </w:rPr>
              <w:tab/>
            </w:r>
            <w:r w:rsidR="00035E30" w:rsidRPr="00E12953">
              <w:rPr>
                <w:rStyle w:val="Hypertextovprepojenie"/>
                <w:noProof/>
              </w:rPr>
              <w:t>Údaje o prieskumoch</w:t>
            </w:r>
            <w:r w:rsidR="00035E30">
              <w:rPr>
                <w:noProof/>
                <w:webHidden/>
              </w:rPr>
              <w:tab/>
            </w:r>
            <w:r w:rsidR="00035E30">
              <w:rPr>
                <w:noProof/>
                <w:webHidden/>
              </w:rPr>
              <w:fldChar w:fldCharType="begin"/>
            </w:r>
            <w:r w:rsidR="00035E30">
              <w:rPr>
                <w:noProof/>
                <w:webHidden/>
              </w:rPr>
              <w:instrText xml:space="preserve"> PAGEREF _Toc153455073 \h </w:instrText>
            </w:r>
            <w:r w:rsidR="00035E30">
              <w:rPr>
                <w:noProof/>
                <w:webHidden/>
              </w:rPr>
            </w:r>
            <w:r w:rsidR="00035E30">
              <w:rPr>
                <w:noProof/>
                <w:webHidden/>
              </w:rPr>
              <w:fldChar w:fldCharType="separate"/>
            </w:r>
            <w:r w:rsidR="00035E30">
              <w:rPr>
                <w:noProof/>
                <w:webHidden/>
              </w:rPr>
              <w:t>4</w:t>
            </w:r>
            <w:r w:rsidR="00035E30">
              <w:rPr>
                <w:noProof/>
                <w:webHidden/>
              </w:rPr>
              <w:fldChar w:fldCharType="end"/>
            </w:r>
          </w:hyperlink>
        </w:p>
        <w:p w14:paraId="19098A03" w14:textId="47994B91" w:rsidR="00035E30" w:rsidRDefault="00000000">
          <w:pPr>
            <w:pStyle w:val="Obsah2"/>
            <w:tabs>
              <w:tab w:val="left" w:pos="1400"/>
              <w:tab w:val="right" w:leader="dot" w:pos="9060"/>
            </w:tabs>
            <w:rPr>
              <w:rFonts w:asciiTheme="minorHAnsi" w:eastAsiaTheme="minorEastAsia" w:hAnsiTheme="minorHAnsi" w:cstheme="minorBidi"/>
              <w:noProof/>
              <w:kern w:val="2"/>
              <w:sz w:val="22"/>
              <w:szCs w:val="22"/>
              <w:lang w:eastAsia="sk-SK"/>
              <w14:ligatures w14:val="standardContextual"/>
            </w:rPr>
          </w:pPr>
          <w:hyperlink w:anchor="_Toc153455074" w:history="1">
            <w:r w:rsidR="00035E30" w:rsidRPr="00E12953">
              <w:rPr>
                <w:rStyle w:val="Hypertextovprepojenie"/>
                <w:noProof/>
              </w:rPr>
              <w:t>3.2</w:t>
            </w:r>
            <w:r w:rsidR="00035E30">
              <w:rPr>
                <w:rFonts w:asciiTheme="minorHAnsi" w:eastAsiaTheme="minorEastAsia" w:hAnsiTheme="minorHAnsi" w:cstheme="minorBidi"/>
                <w:noProof/>
                <w:kern w:val="2"/>
                <w:sz w:val="22"/>
                <w:szCs w:val="22"/>
                <w:lang w:eastAsia="sk-SK"/>
                <w14:ligatures w14:val="standardContextual"/>
              </w:rPr>
              <w:tab/>
            </w:r>
            <w:r w:rsidR="00035E30" w:rsidRPr="00E12953">
              <w:rPr>
                <w:rStyle w:val="Hypertextovprepojenie"/>
                <w:noProof/>
              </w:rPr>
              <w:t>Geodetické podklady</w:t>
            </w:r>
            <w:r w:rsidR="00035E30">
              <w:rPr>
                <w:noProof/>
                <w:webHidden/>
              </w:rPr>
              <w:tab/>
            </w:r>
            <w:r w:rsidR="00035E30">
              <w:rPr>
                <w:noProof/>
                <w:webHidden/>
              </w:rPr>
              <w:fldChar w:fldCharType="begin"/>
            </w:r>
            <w:r w:rsidR="00035E30">
              <w:rPr>
                <w:noProof/>
                <w:webHidden/>
              </w:rPr>
              <w:instrText xml:space="preserve"> PAGEREF _Toc153455074 \h </w:instrText>
            </w:r>
            <w:r w:rsidR="00035E30">
              <w:rPr>
                <w:noProof/>
                <w:webHidden/>
              </w:rPr>
            </w:r>
            <w:r w:rsidR="00035E30">
              <w:rPr>
                <w:noProof/>
                <w:webHidden/>
              </w:rPr>
              <w:fldChar w:fldCharType="separate"/>
            </w:r>
            <w:r w:rsidR="00035E30">
              <w:rPr>
                <w:noProof/>
                <w:webHidden/>
              </w:rPr>
              <w:t>4</w:t>
            </w:r>
            <w:r w:rsidR="00035E30">
              <w:rPr>
                <w:noProof/>
                <w:webHidden/>
              </w:rPr>
              <w:fldChar w:fldCharType="end"/>
            </w:r>
          </w:hyperlink>
        </w:p>
        <w:p w14:paraId="1E005275" w14:textId="36AEB539" w:rsidR="00035E30" w:rsidRDefault="00000000">
          <w:pPr>
            <w:pStyle w:val="Obsah1"/>
            <w:tabs>
              <w:tab w:val="left" w:pos="1200"/>
              <w:tab w:val="right" w:leader="dot" w:pos="9060"/>
            </w:tabs>
            <w:rPr>
              <w:rFonts w:asciiTheme="minorHAnsi" w:eastAsiaTheme="minorEastAsia" w:hAnsiTheme="minorHAnsi" w:cstheme="minorBidi"/>
              <w:noProof/>
              <w:kern w:val="2"/>
              <w:sz w:val="22"/>
              <w:szCs w:val="22"/>
              <w:lang w:eastAsia="sk-SK"/>
              <w14:ligatures w14:val="standardContextual"/>
            </w:rPr>
          </w:pPr>
          <w:hyperlink w:anchor="_Toc153455075" w:history="1">
            <w:r w:rsidR="00035E30" w:rsidRPr="00E12953">
              <w:rPr>
                <w:rStyle w:val="Hypertextovprepojenie"/>
                <w:noProof/>
              </w:rPr>
              <w:t>4.</w:t>
            </w:r>
            <w:r w:rsidR="00035E30">
              <w:rPr>
                <w:rFonts w:asciiTheme="minorHAnsi" w:eastAsiaTheme="minorEastAsia" w:hAnsiTheme="minorHAnsi" w:cstheme="minorBidi"/>
                <w:noProof/>
                <w:kern w:val="2"/>
                <w:sz w:val="22"/>
                <w:szCs w:val="22"/>
                <w:lang w:eastAsia="sk-SK"/>
                <w14:ligatures w14:val="standardContextual"/>
              </w:rPr>
              <w:tab/>
            </w:r>
            <w:r w:rsidR="00035E30" w:rsidRPr="00E12953">
              <w:rPr>
                <w:rStyle w:val="Hypertextovprepojenie"/>
                <w:noProof/>
              </w:rPr>
              <w:t>Charakter územia výstavby</w:t>
            </w:r>
            <w:r w:rsidR="00035E30">
              <w:rPr>
                <w:noProof/>
                <w:webHidden/>
              </w:rPr>
              <w:tab/>
            </w:r>
            <w:r w:rsidR="00035E30">
              <w:rPr>
                <w:noProof/>
                <w:webHidden/>
              </w:rPr>
              <w:fldChar w:fldCharType="begin"/>
            </w:r>
            <w:r w:rsidR="00035E30">
              <w:rPr>
                <w:noProof/>
                <w:webHidden/>
              </w:rPr>
              <w:instrText xml:space="preserve"> PAGEREF _Toc153455075 \h </w:instrText>
            </w:r>
            <w:r w:rsidR="00035E30">
              <w:rPr>
                <w:noProof/>
                <w:webHidden/>
              </w:rPr>
            </w:r>
            <w:r w:rsidR="00035E30">
              <w:rPr>
                <w:noProof/>
                <w:webHidden/>
              </w:rPr>
              <w:fldChar w:fldCharType="separate"/>
            </w:r>
            <w:r w:rsidR="00035E30">
              <w:rPr>
                <w:noProof/>
                <w:webHidden/>
              </w:rPr>
              <w:t>5</w:t>
            </w:r>
            <w:r w:rsidR="00035E30">
              <w:rPr>
                <w:noProof/>
                <w:webHidden/>
              </w:rPr>
              <w:fldChar w:fldCharType="end"/>
            </w:r>
          </w:hyperlink>
        </w:p>
        <w:p w14:paraId="0D682348" w14:textId="59227B0C" w:rsidR="00035E30" w:rsidRDefault="00000000">
          <w:pPr>
            <w:pStyle w:val="Obsah2"/>
            <w:tabs>
              <w:tab w:val="left" w:pos="1400"/>
              <w:tab w:val="right" w:leader="dot" w:pos="9060"/>
            </w:tabs>
            <w:rPr>
              <w:rFonts w:asciiTheme="minorHAnsi" w:eastAsiaTheme="minorEastAsia" w:hAnsiTheme="minorHAnsi" w:cstheme="minorBidi"/>
              <w:noProof/>
              <w:kern w:val="2"/>
              <w:sz w:val="22"/>
              <w:szCs w:val="22"/>
              <w:lang w:eastAsia="sk-SK"/>
              <w14:ligatures w14:val="standardContextual"/>
            </w:rPr>
          </w:pPr>
          <w:hyperlink w:anchor="_Toc153455076" w:history="1">
            <w:r w:rsidR="00035E30" w:rsidRPr="00E12953">
              <w:rPr>
                <w:rStyle w:val="Hypertextovprepojenie"/>
                <w:noProof/>
              </w:rPr>
              <w:t>4.1</w:t>
            </w:r>
            <w:r w:rsidR="00035E30">
              <w:rPr>
                <w:rFonts w:asciiTheme="minorHAnsi" w:eastAsiaTheme="minorEastAsia" w:hAnsiTheme="minorHAnsi" w:cstheme="minorBidi"/>
                <w:noProof/>
                <w:kern w:val="2"/>
                <w:sz w:val="22"/>
                <w:szCs w:val="22"/>
                <w:lang w:eastAsia="sk-SK"/>
                <w14:ligatures w14:val="standardContextual"/>
              </w:rPr>
              <w:tab/>
            </w:r>
            <w:r w:rsidR="00035E30" w:rsidRPr="00E12953">
              <w:rPr>
                <w:rStyle w:val="Hypertextovprepojenie"/>
                <w:noProof/>
              </w:rPr>
              <w:t>Charakteristika územia</w:t>
            </w:r>
            <w:r w:rsidR="00035E30">
              <w:rPr>
                <w:noProof/>
                <w:webHidden/>
              </w:rPr>
              <w:tab/>
            </w:r>
            <w:r w:rsidR="00035E30">
              <w:rPr>
                <w:noProof/>
                <w:webHidden/>
              </w:rPr>
              <w:fldChar w:fldCharType="begin"/>
            </w:r>
            <w:r w:rsidR="00035E30">
              <w:rPr>
                <w:noProof/>
                <w:webHidden/>
              </w:rPr>
              <w:instrText xml:space="preserve"> PAGEREF _Toc153455076 \h </w:instrText>
            </w:r>
            <w:r w:rsidR="00035E30">
              <w:rPr>
                <w:noProof/>
                <w:webHidden/>
              </w:rPr>
            </w:r>
            <w:r w:rsidR="00035E30">
              <w:rPr>
                <w:noProof/>
                <w:webHidden/>
              </w:rPr>
              <w:fldChar w:fldCharType="separate"/>
            </w:r>
            <w:r w:rsidR="00035E30">
              <w:rPr>
                <w:noProof/>
                <w:webHidden/>
              </w:rPr>
              <w:t>5</w:t>
            </w:r>
            <w:r w:rsidR="00035E30">
              <w:rPr>
                <w:noProof/>
                <w:webHidden/>
              </w:rPr>
              <w:fldChar w:fldCharType="end"/>
            </w:r>
          </w:hyperlink>
        </w:p>
        <w:p w14:paraId="6F1E2D49" w14:textId="7C3D7020" w:rsidR="00035E30" w:rsidRDefault="00000000">
          <w:pPr>
            <w:pStyle w:val="Obsah2"/>
            <w:tabs>
              <w:tab w:val="left" w:pos="1400"/>
              <w:tab w:val="right" w:leader="dot" w:pos="9060"/>
            </w:tabs>
            <w:rPr>
              <w:rFonts w:asciiTheme="minorHAnsi" w:eastAsiaTheme="minorEastAsia" w:hAnsiTheme="minorHAnsi" w:cstheme="minorBidi"/>
              <w:noProof/>
              <w:kern w:val="2"/>
              <w:sz w:val="22"/>
              <w:szCs w:val="22"/>
              <w:lang w:eastAsia="sk-SK"/>
              <w14:ligatures w14:val="standardContextual"/>
            </w:rPr>
          </w:pPr>
          <w:hyperlink w:anchor="_Toc153455077" w:history="1">
            <w:r w:rsidR="00035E30" w:rsidRPr="00E12953">
              <w:rPr>
                <w:rStyle w:val="Hypertextovprepojenie"/>
                <w:rFonts w:asciiTheme="majorBidi" w:hAnsiTheme="majorBidi" w:cstheme="majorBidi"/>
                <w:noProof/>
              </w:rPr>
              <w:t>4.2</w:t>
            </w:r>
            <w:r w:rsidR="00035E30">
              <w:rPr>
                <w:rFonts w:asciiTheme="minorHAnsi" w:eastAsiaTheme="minorEastAsia" w:hAnsiTheme="minorHAnsi" w:cstheme="minorBidi"/>
                <w:noProof/>
                <w:kern w:val="2"/>
                <w:sz w:val="22"/>
                <w:szCs w:val="22"/>
                <w:lang w:eastAsia="sk-SK"/>
                <w14:ligatures w14:val="standardContextual"/>
              </w:rPr>
              <w:tab/>
            </w:r>
            <w:r w:rsidR="00035E30" w:rsidRPr="00E12953">
              <w:rPr>
                <w:rStyle w:val="Hypertextovprepojenie"/>
                <w:rFonts w:cstheme="majorBidi"/>
                <w:noProof/>
              </w:rPr>
              <w:t>Jestvujúce ochranné pásma</w:t>
            </w:r>
            <w:r w:rsidR="00035E30">
              <w:rPr>
                <w:noProof/>
                <w:webHidden/>
              </w:rPr>
              <w:tab/>
            </w:r>
            <w:r w:rsidR="00035E30">
              <w:rPr>
                <w:noProof/>
                <w:webHidden/>
              </w:rPr>
              <w:fldChar w:fldCharType="begin"/>
            </w:r>
            <w:r w:rsidR="00035E30">
              <w:rPr>
                <w:noProof/>
                <w:webHidden/>
              </w:rPr>
              <w:instrText xml:space="preserve"> PAGEREF _Toc153455077 \h </w:instrText>
            </w:r>
            <w:r w:rsidR="00035E30">
              <w:rPr>
                <w:noProof/>
                <w:webHidden/>
              </w:rPr>
            </w:r>
            <w:r w:rsidR="00035E30">
              <w:rPr>
                <w:noProof/>
                <w:webHidden/>
              </w:rPr>
              <w:fldChar w:fldCharType="separate"/>
            </w:r>
            <w:r w:rsidR="00035E30">
              <w:rPr>
                <w:noProof/>
                <w:webHidden/>
              </w:rPr>
              <w:t>5</w:t>
            </w:r>
            <w:r w:rsidR="00035E30">
              <w:rPr>
                <w:noProof/>
                <w:webHidden/>
              </w:rPr>
              <w:fldChar w:fldCharType="end"/>
            </w:r>
          </w:hyperlink>
        </w:p>
        <w:p w14:paraId="73BC4932" w14:textId="7ED2312A" w:rsidR="00035E30" w:rsidRDefault="00000000">
          <w:pPr>
            <w:pStyle w:val="Obsah2"/>
            <w:tabs>
              <w:tab w:val="left" w:pos="1400"/>
              <w:tab w:val="right" w:leader="dot" w:pos="9060"/>
            </w:tabs>
            <w:rPr>
              <w:rFonts w:asciiTheme="minorHAnsi" w:eastAsiaTheme="minorEastAsia" w:hAnsiTheme="minorHAnsi" w:cstheme="minorBidi"/>
              <w:noProof/>
              <w:kern w:val="2"/>
              <w:sz w:val="22"/>
              <w:szCs w:val="22"/>
              <w:lang w:eastAsia="sk-SK"/>
              <w14:ligatures w14:val="standardContextual"/>
            </w:rPr>
          </w:pPr>
          <w:hyperlink w:anchor="_Toc153455078" w:history="1">
            <w:r w:rsidR="00035E30" w:rsidRPr="00E12953">
              <w:rPr>
                <w:rStyle w:val="Hypertextovprepojenie"/>
                <w:rFonts w:asciiTheme="majorBidi" w:hAnsiTheme="majorBidi" w:cstheme="majorBidi"/>
                <w:noProof/>
              </w:rPr>
              <w:t>4.3</w:t>
            </w:r>
            <w:r w:rsidR="00035E30">
              <w:rPr>
                <w:rFonts w:asciiTheme="minorHAnsi" w:eastAsiaTheme="minorEastAsia" w:hAnsiTheme="minorHAnsi" w:cstheme="minorBidi"/>
                <w:noProof/>
                <w:kern w:val="2"/>
                <w:sz w:val="22"/>
                <w:szCs w:val="22"/>
                <w:lang w:eastAsia="sk-SK"/>
                <w14:ligatures w14:val="standardContextual"/>
              </w:rPr>
              <w:tab/>
            </w:r>
            <w:r w:rsidR="00035E30" w:rsidRPr="00E12953">
              <w:rPr>
                <w:rStyle w:val="Hypertextovprepojenie"/>
                <w:rFonts w:cstheme="majorBidi"/>
                <w:noProof/>
              </w:rPr>
              <w:t>Najvyššia časť stavby</w:t>
            </w:r>
            <w:r w:rsidR="00035E30">
              <w:rPr>
                <w:noProof/>
                <w:webHidden/>
              </w:rPr>
              <w:tab/>
            </w:r>
            <w:r w:rsidR="00035E30">
              <w:rPr>
                <w:noProof/>
                <w:webHidden/>
              </w:rPr>
              <w:fldChar w:fldCharType="begin"/>
            </w:r>
            <w:r w:rsidR="00035E30">
              <w:rPr>
                <w:noProof/>
                <w:webHidden/>
              </w:rPr>
              <w:instrText xml:space="preserve"> PAGEREF _Toc153455078 \h </w:instrText>
            </w:r>
            <w:r w:rsidR="00035E30">
              <w:rPr>
                <w:noProof/>
                <w:webHidden/>
              </w:rPr>
            </w:r>
            <w:r w:rsidR="00035E30">
              <w:rPr>
                <w:noProof/>
                <w:webHidden/>
              </w:rPr>
              <w:fldChar w:fldCharType="separate"/>
            </w:r>
            <w:r w:rsidR="00035E30">
              <w:rPr>
                <w:noProof/>
                <w:webHidden/>
              </w:rPr>
              <w:t>5</w:t>
            </w:r>
            <w:r w:rsidR="00035E30">
              <w:rPr>
                <w:noProof/>
                <w:webHidden/>
              </w:rPr>
              <w:fldChar w:fldCharType="end"/>
            </w:r>
          </w:hyperlink>
        </w:p>
        <w:p w14:paraId="1950F0C9" w14:textId="22A10535" w:rsidR="00035E30" w:rsidRDefault="00000000">
          <w:pPr>
            <w:pStyle w:val="Obsah2"/>
            <w:tabs>
              <w:tab w:val="left" w:pos="1400"/>
              <w:tab w:val="right" w:leader="dot" w:pos="9060"/>
            </w:tabs>
            <w:rPr>
              <w:rFonts w:asciiTheme="minorHAnsi" w:eastAsiaTheme="minorEastAsia" w:hAnsiTheme="minorHAnsi" w:cstheme="minorBidi"/>
              <w:noProof/>
              <w:kern w:val="2"/>
              <w:sz w:val="22"/>
              <w:szCs w:val="22"/>
              <w:lang w:eastAsia="sk-SK"/>
              <w14:ligatures w14:val="standardContextual"/>
            </w:rPr>
          </w:pPr>
          <w:hyperlink w:anchor="_Toc153455079" w:history="1">
            <w:r w:rsidR="00035E30" w:rsidRPr="00E12953">
              <w:rPr>
                <w:rStyle w:val="Hypertextovprepojenie"/>
                <w:noProof/>
              </w:rPr>
              <w:t>4.4</w:t>
            </w:r>
            <w:r w:rsidR="00035E30">
              <w:rPr>
                <w:rFonts w:asciiTheme="minorHAnsi" w:eastAsiaTheme="minorEastAsia" w:hAnsiTheme="minorHAnsi" w:cstheme="minorBidi"/>
                <w:noProof/>
                <w:kern w:val="2"/>
                <w:sz w:val="22"/>
                <w:szCs w:val="22"/>
                <w:lang w:eastAsia="sk-SK"/>
                <w14:ligatures w14:val="standardContextual"/>
              </w:rPr>
              <w:tab/>
            </w:r>
            <w:r w:rsidR="00035E30" w:rsidRPr="00E12953">
              <w:rPr>
                <w:rStyle w:val="Hypertextovprepojenie"/>
                <w:noProof/>
              </w:rPr>
              <w:t>Zhodnotenie staveniska</w:t>
            </w:r>
            <w:r w:rsidR="00035E30">
              <w:rPr>
                <w:noProof/>
                <w:webHidden/>
              </w:rPr>
              <w:tab/>
            </w:r>
            <w:r w:rsidR="00035E30">
              <w:rPr>
                <w:noProof/>
                <w:webHidden/>
              </w:rPr>
              <w:fldChar w:fldCharType="begin"/>
            </w:r>
            <w:r w:rsidR="00035E30">
              <w:rPr>
                <w:noProof/>
                <w:webHidden/>
              </w:rPr>
              <w:instrText xml:space="preserve"> PAGEREF _Toc153455079 \h </w:instrText>
            </w:r>
            <w:r w:rsidR="00035E30">
              <w:rPr>
                <w:noProof/>
                <w:webHidden/>
              </w:rPr>
            </w:r>
            <w:r w:rsidR="00035E30">
              <w:rPr>
                <w:noProof/>
                <w:webHidden/>
              </w:rPr>
              <w:fldChar w:fldCharType="separate"/>
            </w:r>
            <w:r w:rsidR="00035E30">
              <w:rPr>
                <w:noProof/>
                <w:webHidden/>
              </w:rPr>
              <w:t>6</w:t>
            </w:r>
            <w:r w:rsidR="00035E30">
              <w:rPr>
                <w:noProof/>
                <w:webHidden/>
              </w:rPr>
              <w:fldChar w:fldCharType="end"/>
            </w:r>
          </w:hyperlink>
        </w:p>
        <w:p w14:paraId="51321EF8" w14:textId="27CC53BF" w:rsidR="00035E30" w:rsidRDefault="00000000">
          <w:pPr>
            <w:pStyle w:val="Obsah1"/>
            <w:tabs>
              <w:tab w:val="left" w:pos="1200"/>
              <w:tab w:val="right" w:leader="dot" w:pos="9060"/>
            </w:tabs>
            <w:rPr>
              <w:rFonts w:asciiTheme="minorHAnsi" w:eastAsiaTheme="minorEastAsia" w:hAnsiTheme="minorHAnsi" w:cstheme="minorBidi"/>
              <w:noProof/>
              <w:kern w:val="2"/>
              <w:sz w:val="22"/>
              <w:szCs w:val="22"/>
              <w:lang w:eastAsia="sk-SK"/>
              <w14:ligatures w14:val="standardContextual"/>
            </w:rPr>
          </w:pPr>
          <w:hyperlink w:anchor="_Toc153455080" w:history="1">
            <w:r w:rsidR="00035E30" w:rsidRPr="00E12953">
              <w:rPr>
                <w:rStyle w:val="Hypertextovprepojenie"/>
                <w:noProof/>
              </w:rPr>
              <w:t>5.</w:t>
            </w:r>
            <w:r w:rsidR="00035E30">
              <w:rPr>
                <w:rFonts w:asciiTheme="minorHAnsi" w:eastAsiaTheme="minorEastAsia" w:hAnsiTheme="minorHAnsi" w:cstheme="minorBidi"/>
                <w:noProof/>
                <w:kern w:val="2"/>
                <w:sz w:val="22"/>
                <w:szCs w:val="22"/>
                <w:lang w:eastAsia="sk-SK"/>
                <w14:ligatures w14:val="standardContextual"/>
              </w:rPr>
              <w:tab/>
            </w:r>
            <w:r w:rsidR="00035E30" w:rsidRPr="00E12953">
              <w:rPr>
                <w:rStyle w:val="Hypertextovprepojenie"/>
                <w:noProof/>
              </w:rPr>
              <w:t>Opis stavby z hľadiska účelovej funkcie</w:t>
            </w:r>
            <w:r w:rsidR="00035E30">
              <w:rPr>
                <w:noProof/>
                <w:webHidden/>
              </w:rPr>
              <w:tab/>
            </w:r>
            <w:r w:rsidR="00035E30">
              <w:rPr>
                <w:noProof/>
                <w:webHidden/>
              </w:rPr>
              <w:fldChar w:fldCharType="begin"/>
            </w:r>
            <w:r w:rsidR="00035E30">
              <w:rPr>
                <w:noProof/>
                <w:webHidden/>
              </w:rPr>
              <w:instrText xml:space="preserve"> PAGEREF _Toc153455080 \h </w:instrText>
            </w:r>
            <w:r w:rsidR="00035E30">
              <w:rPr>
                <w:noProof/>
                <w:webHidden/>
              </w:rPr>
            </w:r>
            <w:r w:rsidR="00035E30">
              <w:rPr>
                <w:noProof/>
                <w:webHidden/>
              </w:rPr>
              <w:fldChar w:fldCharType="separate"/>
            </w:r>
            <w:r w:rsidR="00035E30">
              <w:rPr>
                <w:noProof/>
                <w:webHidden/>
              </w:rPr>
              <w:t>6</w:t>
            </w:r>
            <w:r w:rsidR="00035E30">
              <w:rPr>
                <w:noProof/>
                <w:webHidden/>
              </w:rPr>
              <w:fldChar w:fldCharType="end"/>
            </w:r>
          </w:hyperlink>
        </w:p>
        <w:p w14:paraId="0ADAE2AB" w14:textId="09EA5785" w:rsidR="00035E30" w:rsidRDefault="00000000">
          <w:pPr>
            <w:pStyle w:val="Obsah2"/>
            <w:tabs>
              <w:tab w:val="left" w:pos="1400"/>
              <w:tab w:val="right" w:leader="dot" w:pos="9060"/>
            </w:tabs>
            <w:rPr>
              <w:rFonts w:asciiTheme="minorHAnsi" w:eastAsiaTheme="minorEastAsia" w:hAnsiTheme="minorHAnsi" w:cstheme="minorBidi"/>
              <w:noProof/>
              <w:kern w:val="2"/>
              <w:sz w:val="22"/>
              <w:szCs w:val="22"/>
              <w:lang w:eastAsia="sk-SK"/>
              <w14:ligatures w14:val="standardContextual"/>
            </w:rPr>
          </w:pPr>
          <w:hyperlink w:anchor="_Toc153455081" w:history="1">
            <w:r w:rsidR="00035E30" w:rsidRPr="00E12953">
              <w:rPr>
                <w:rStyle w:val="Hypertextovprepojenie"/>
                <w:noProof/>
              </w:rPr>
              <w:t>5.1</w:t>
            </w:r>
            <w:r w:rsidR="00035E30">
              <w:rPr>
                <w:rFonts w:asciiTheme="minorHAnsi" w:eastAsiaTheme="minorEastAsia" w:hAnsiTheme="minorHAnsi" w:cstheme="minorBidi"/>
                <w:noProof/>
                <w:kern w:val="2"/>
                <w:sz w:val="22"/>
                <w:szCs w:val="22"/>
                <w:lang w:eastAsia="sk-SK"/>
                <w14:ligatures w14:val="standardContextual"/>
              </w:rPr>
              <w:tab/>
            </w:r>
            <w:r w:rsidR="00035E30" w:rsidRPr="00E12953">
              <w:rPr>
                <w:rStyle w:val="Hypertextovprepojenie"/>
                <w:noProof/>
              </w:rPr>
              <w:t>Celkové urbanistické, architektonické a stavebné riešenie</w:t>
            </w:r>
            <w:r w:rsidR="00035E30">
              <w:rPr>
                <w:noProof/>
                <w:webHidden/>
              </w:rPr>
              <w:tab/>
            </w:r>
            <w:r w:rsidR="00035E30">
              <w:rPr>
                <w:noProof/>
                <w:webHidden/>
              </w:rPr>
              <w:fldChar w:fldCharType="begin"/>
            </w:r>
            <w:r w:rsidR="00035E30">
              <w:rPr>
                <w:noProof/>
                <w:webHidden/>
              </w:rPr>
              <w:instrText xml:space="preserve"> PAGEREF _Toc153455081 \h </w:instrText>
            </w:r>
            <w:r w:rsidR="00035E30">
              <w:rPr>
                <w:noProof/>
                <w:webHidden/>
              </w:rPr>
            </w:r>
            <w:r w:rsidR="00035E30">
              <w:rPr>
                <w:noProof/>
                <w:webHidden/>
              </w:rPr>
              <w:fldChar w:fldCharType="separate"/>
            </w:r>
            <w:r w:rsidR="00035E30">
              <w:rPr>
                <w:noProof/>
                <w:webHidden/>
              </w:rPr>
              <w:t>6</w:t>
            </w:r>
            <w:r w:rsidR="00035E30">
              <w:rPr>
                <w:noProof/>
                <w:webHidden/>
              </w:rPr>
              <w:fldChar w:fldCharType="end"/>
            </w:r>
          </w:hyperlink>
        </w:p>
        <w:p w14:paraId="0A36740B" w14:textId="077F71E9" w:rsidR="00035E30" w:rsidRDefault="00000000">
          <w:pPr>
            <w:pStyle w:val="Obsah2"/>
            <w:tabs>
              <w:tab w:val="left" w:pos="1400"/>
              <w:tab w:val="right" w:leader="dot" w:pos="9060"/>
            </w:tabs>
            <w:rPr>
              <w:rFonts w:asciiTheme="minorHAnsi" w:eastAsiaTheme="minorEastAsia" w:hAnsiTheme="minorHAnsi" w:cstheme="minorBidi"/>
              <w:noProof/>
              <w:kern w:val="2"/>
              <w:sz w:val="22"/>
              <w:szCs w:val="22"/>
              <w:lang w:eastAsia="sk-SK"/>
              <w14:ligatures w14:val="standardContextual"/>
            </w:rPr>
          </w:pPr>
          <w:hyperlink w:anchor="_Toc153455082" w:history="1">
            <w:r w:rsidR="00035E30" w:rsidRPr="00E12953">
              <w:rPr>
                <w:rStyle w:val="Hypertextovprepojenie"/>
                <w:rFonts w:asciiTheme="majorBidi" w:hAnsiTheme="majorBidi" w:cstheme="majorBidi"/>
                <w:noProof/>
              </w:rPr>
              <w:t>5.2</w:t>
            </w:r>
            <w:r w:rsidR="00035E30">
              <w:rPr>
                <w:rFonts w:asciiTheme="minorHAnsi" w:eastAsiaTheme="minorEastAsia" w:hAnsiTheme="minorHAnsi" w:cstheme="minorBidi"/>
                <w:noProof/>
                <w:kern w:val="2"/>
                <w:sz w:val="22"/>
                <w:szCs w:val="22"/>
                <w:lang w:eastAsia="sk-SK"/>
                <w14:ligatures w14:val="standardContextual"/>
              </w:rPr>
              <w:tab/>
            </w:r>
            <w:r w:rsidR="00035E30" w:rsidRPr="00E12953">
              <w:rPr>
                <w:rStyle w:val="Hypertextovprepojenie"/>
                <w:rFonts w:cstheme="majorBidi"/>
                <w:noProof/>
              </w:rPr>
              <w:t>Zodpovední riešitelia jednotlivých častí DOS</w:t>
            </w:r>
            <w:r w:rsidR="00035E30">
              <w:rPr>
                <w:noProof/>
                <w:webHidden/>
              </w:rPr>
              <w:tab/>
            </w:r>
            <w:r w:rsidR="00035E30">
              <w:rPr>
                <w:noProof/>
                <w:webHidden/>
              </w:rPr>
              <w:fldChar w:fldCharType="begin"/>
            </w:r>
            <w:r w:rsidR="00035E30">
              <w:rPr>
                <w:noProof/>
                <w:webHidden/>
              </w:rPr>
              <w:instrText xml:space="preserve"> PAGEREF _Toc153455082 \h </w:instrText>
            </w:r>
            <w:r w:rsidR="00035E30">
              <w:rPr>
                <w:noProof/>
                <w:webHidden/>
              </w:rPr>
            </w:r>
            <w:r w:rsidR="00035E30">
              <w:rPr>
                <w:noProof/>
                <w:webHidden/>
              </w:rPr>
              <w:fldChar w:fldCharType="separate"/>
            </w:r>
            <w:r w:rsidR="00035E30">
              <w:rPr>
                <w:noProof/>
                <w:webHidden/>
              </w:rPr>
              <w:t>6</w:t>
            </w:r>
            <w:r w:rsidR="00035E30">
              <w:rPr>
                <w:noProof/>
                <w:webHidden/>
              </w:rPr>
              <w:fldChar w:fldCharType="end"/>
            </w:r>
          </w:hyperlink>
        </w:p>
        <w:p w14:paraId="660E8D21" w14:textId="67E81682" w:rsidR="00035E30" w:rsidRDefault="00000000">
          <w:pPr>
            <w:pStyle w:val="Obsah2"/>
            <w:tabs>
              <w:tab w:val="left" w:pos="1400"/>
              <w:tab w:val="right" w:leader="dot" w:pos="9060"/>
            </w:tabs>
            <w:rPr>
              <w:rFonts w:asciiTheme="minorHAnsi" w:eastAsiaTheme="minorEastAsia" w:hAnsiTheme="minorHAnsi" w:cstheme="minorBidi"/>
              <w:noProof/>
              <w:kern w:val="2"/>
              <w:sz w:val="22"/>
              <w:szCs w:val="22"/>
              <w:lang w:eastAsia="sk-SK"/>
              <w14:ligatures w14:val="standardContextual"/>
            </w:rPr>
          </w:pPr>
          <w:hyperlink w:anchor="_Toc153455083" w:history="1">
            <w:r w:rsidR="00035E30" w:rsidRPr="00E12953">
              <w:rPr>
                <w:rStyle w:val="Hypertextovprepojenie"/>
                <w:noProof/>
              </w:rPr>
              <w:t>5.3</w:t>
            </w:r>
            <w:r w:rsidR="00035E30">
              <w:rPr>
                <w:rFonts w:asciiTheme="minorHAnsi" w:eastAsiaTheme="minorEastAsia" w:hAnsiTheme="minorHAnsi" w:cstheme="minorBidi"/>
                <w:noProof/>
                <w:kern w:val="2"/>
                <w:sz w:val="22"/>
                <w:szCs w:val="22"/>
                <w:lang w:eastAsia="sk-SK"/>
                <w14:ligatures w14:val="standardContextual"/>
              </w:rPr>
              <w:tab/>
            </w:r>
            <w:r w:rsidR="00035E30" w:rsidRPr="00E12953">
              <w:rPr>
                <w:rStyle w:val="Hypertextovprepojenie"/>
                <w:noProof/>
              </w:rPr>
              <w:t>Architektonické a stavebné riešenie</w:t>
            </w:r>
            <w:r w:rsidR="00035E30">
              <w:rPr>
                <w:noProof/>
                <w:webHidden/>
              </w:rPr>
              <w:tab/>
            </w:r>
            <w:r w:rsidR="00035E30">
              <w:rPr>
                <w:noProof/>
                <w:webHidden/>
              </w:rPr>
              <w:fldChar w:fldCharType="begin"/>
            </w:r>
            <w:r w:rsidR="00035E30">
              <w:rPr>
                <w:noProof/>
                <w:webHidden/>
              </w:rPr>
              <w:instrText xml:space="preserve"> PAGEREF _Toc153455083 \h </w:instrText>
            </w:r>
            <w:r w:rsidR="00035E30">
              <w:rPr>
                <w:noProof/>
                <w:webHidden/>
              </w:rPr>
            </w:r>
            <w:r w:rsidR="00035E30">
              <w:rPr>
                <w:noProof/>
                <w:webHidden/>
              </w:rPr>
              <w:fldChar w:fldCharType="separate"/>
            </w:r>
            <w:r w:rsidR="00035E30">
              <w:rPr>
                <w:noProof/>
                <w:webHidden/>
              </w:rPr>
              <w:t>7</w:t>
            </w:r>
            <w:r w:rsidR="00035E30">
              <w:rPr>
                <w:noProof/>
                <w:webHidden/>
              </w:rPr>
              <w:fldChar w:fldCharType="end"/>
            </w:r>
          </w:hyperlink>
        </w:p>
        <w:p w14:paraId="57492199" w14:textId="6125E70D" w:rsidR="00035E30" w:rsidRDefault="00000000">
          <w:pPr>
            <w:pStyle w:val="Obsah3"/>
            <w:tabs>
              <w:tab w:val="left" w:pos="1728"/>
              <w:tab w:val="right" w:leader="dot" w:pos="9060"/>
            </w:tabs>
            <w:rPr>
              <w:rFonts w:asciiTheme="minorHAnsi" w:eastAsiaTheme="minorEastAsia" w:hAnsiTheme="minorHAnsi" w:cstheme="minorBidi"/>
              <w:noProof/>
              <w:kern w:val="2"/>
              <w:sz w:val="22"/>
              <w:szCs w:val="22"/>
              <w:lang w:eastAsia="sk-SK"/>
              <w14:ligatures w14:val="standardContextual"/>
            </w:rPr>
          </w:pPr>
          <w:hyperlink w:anchor="_Toc153455084" w:history="1">
            <w:r w:rsidR="00035E30" w:rsidRPr="00E12953">
              <w:rPr>
                <w:rStyle w:val="Hypertextovprepojenie"/>
                <w:rFonts w:asciiTheme="majorBidi" w:hAnsiTheme="majorBidi" w:cstheme="majorBidi"/>
                <w:noProof/>
              </w:rPr>
              <w:t>5.3.1</w:t>
            </w:r>
            <w:r w:rsidR="00035E30">
              <w:rPr>
                <w:rFonts w:asciiTheme="minorHAnsi" w:eastAsiaTheme="minorEastAsia" w:hAnsiTheme="minorHAnsi" w:cstheme="minorBidi"/>
                <w:noProof/>
                <w:kern w:val="2"/>
                <w:sz w:val="22"/>
                <w:szCs w:val="22"/>
                <w:lang w:eastAsia="sk-SK"/>
                <w14:ligatures w14:val="standardContextual"/>
              </w:rPr>
              <w:tab/>
            </w:r>
            <w:r w:rsidR="00035E30" w:rsidRPr="00E12953">
              <w:rPr>
                <w:rStyle w:val="Hypertextovprepojenie"/>
                <w:rFonts w:cstheme="majorBidi"/>
                <w:noProof/>
              </w:rPr>
              <w:t>Stručný popis stavebného riešenia</w:t>
            </w:r>
            <w:r w:rsidR="00035E30">
              <w:rPr>
                <w:noProof/>
                <w:webHidden/>
              </w:rPr>
              <w:tab/>
            </w:r>
            <w:r w:rsidR="00035E30">
              <w:rPr>
                <w:noProof/>
                <w:webHidden/>
              </w:rPr>
              <w:fldChar w:fldCharType="begin"/>
            </w:r>
            <w:r w:rsidR="00035E30">
              <w:rPr>
                <w:noProof/>
                <w:webHidden/>
              </w:rPr>
              <w:instrText xml:space="preserve"> PAGEREF _Toc153455084 \h </w:instrText>
            </w:r>
            <w:r w:rsidR="00035E30">
              <w:rPr>
                <w:noProof/>
                <w:webHidden/>
              </w:rPr>
            </w:r>
            <w:r w:rsidR="00035E30">
              <w:rPr>
                <w:noProof/>
                <w:webHidden/>
              </w:rPr>
              <w:fldChar w:fldCharType="separate"/>
            </w:r>
            <w:r w:rsidR="00035E30">
              <w:rPr>
                <w:noProof/>
                <w:webHidden/>
              </w:rPr>
              <w:t>7</w:t>
            </w:r>
            <w:r w:rsidR="00035E30">
              <w:rPr>
                <w:noProof/>
                <w:webHidden/>
              </w:rPr>
              <w:fldChar w:fldCharType="end"/>
            </w:r>
          </w:hyperlink>
        </w:p>
        <w:p w14:paraId="2B9AD907" w14:textId="5BCDA7F5" w:rsidR="00035E30" w:rsidRDefault="00000000">
          <w:pPr>
            <w:pStyle w:val="Obsah2"/>
            <w:tabs>
              <w:tab w:val="left" w:pos="1400"/>
              <w:tab w:val="right" w:leader="dot" w:pos="9060"/>
            </w:tabs>
            <w:rPr>
              <w:rFonts w:asciiTheme="minorHAnsi" w:eastAsiaTheme="minorEastAsia" w:hAnsiTheme="minorHAnsi" w:cstheme="minorBidi"/>
              <w:noProof/>
              <w:kern w:val="2"/>
              <w:sz w:val="22"/>
              <w:szCs w:val="22"/>
              <w:lang w:eastAsia="sk-SK"/>
              <w14:ligatures w14:val="standardContextual"/>
            </w:rPr>
          </w:pPr>
          <w:hyperlink w:anchor="_Toc153455085" w:history="1">
            <w:r w:rsidR="00035E30" w:rsidRPr="00E12953">
              <w:rPr>
                <w:rStyle w:val="Hypertextovprepojenie"/>
                <w:noProof/>
              </w:rPr>
              <w:t>5.4</w:t>
            </w:r>
            <w:r w:rsidR="00035E30">
              <w:rPr>
                <w:rFonts w:asciiTheme="minorHAnsi" w:eastAsiaTheme="minorEastAsia" w:hAnsiTheme="minorHAnsi" w:cstheme="minorBidi"/>
                <w:noProof/>
                <w:kern w:val="2"/>
                <w:sz w:val="22"/>
                <w:szCs w:val="22"/>
                <w:lang w:eastAsia="sk-SK"/>
                <w14:ligatures w14:val="standardContextual"/>
              </w:rPr>
              <w:tab/>
            </w:r>
            <w:r w:rsidR="00035E30" w:rsidRPr="00E12953">
              <w:rPr>
                <w:rStyle w:val="Hypertextovprepojenie"/>
                <w:noProof/>
              </w:rPr>
              <w:t>Súhrnné požiadavky na plochy a priestory</w:t>
            </w:r>
            <w:r w:rsidR="00035E30">
              <w:rPr>
                <w:noProof/>
                <w:webHidden/>
              </w:rPr>
              <w:tab/>
            </w:r>
            <w:r w:rsidR="00035E30">
              <w:rPr>
                <w:noProof/>
                <w:webHidden/>
              </w:rPr>
              <w:fldChar w:fldCharType="begin"/>
            </w:r>
            <w:r w:rsidR="00035E30">
              <w:rPr>
                <w:noProof/>
                <w:webHidden/>
              </w:rPr>
              <w:instrText xml:space="preserve"> PAGEREF _Toc153455085 \h </w:instrText>
            </w:r>
            <w:r w:rsidR="00035E30">
              <w:rPr>
                <w:noProof/>
                <w:webHidden/>
              </w:rPr>
            </w:r>
            <w:r w:rsidR="00035E30">
              <w:rPr>
                <w:noProof/>
                <w:webHidden/>
              </w:rPr>
              <w:fldChar w:fldCharType="separate"/>
            </w:r>
            <w:r w:rsidR="00035E30">
              <w:rPr>
                <w:noProof/>
                <w:webHidden/>
              </w:rPr>
              <w:t>9</w:t>
            </w:r>
            <w:r w:rsidR="00035E30">
              <w:rPr>
                <w:noProof/>
                <w:webHidden/>
              </w:rPr>
              <w:fldChar w:fldCharType="end"/>
            </w:r>
          </w:hyperlink>
        </w:p>
        <w:p w14:paraId="6E84B157" w14:textId="6C46737F" w:rsidR="00035E30" w:rsidRDefault="00000000">
          <w:pPr>
            <w:pStyle w:val="Obsah2"/>
            <w:tabs>
              <w:tab w:val="left" w:pos="1400"/>
              <w:tab w:val="right" w:leader="dot" w:pos="9060"/>
            </w:tabs>
            <w:rPr>
              <w:rFonts w:asciiTheme="minorHAnsi" w:eastAsiaTheme="minorEastAsia" w:hAnsiTheme="minorHAnsi" w:cstheme="minorBidi"/>
              <w:noProof/>
              <w:kern w:val="2"/>
              <w:sz w:val="22"/>
              <w:szCs w:val="22"/>
              <w:lang w:eastAsia="sk-SK"/>
              <w14:ligatures w14:val="standardContextual"/>
            </w:rPr>
          </w:pPr>
          <w:hyperlink w:anchor="_Toc153455086" w:history="1">
            <w:r w:rsidR="00035E30" w:rsidRPr="00E12953">
              <w:rPr>
                <w:rStyle w:val="Hypertextovprepojenie"/>
                <w:noProof/>
              </w:rPr>
              <w:t>5.5</w:t>
            </w:r>
            <w:r w:rsidR="00035E30">
              <w:rPr>
                <w:rFonts w:asciiTheme="minorHAnsi" w:eastAsiaTheme="minorEastAsia" w:hAnsiTheme="minorHAnsi" w:cstheme="minorBidi"/>
                <w:noProof/>
                <w:kern w:val="2"/>
                <w:sz w:val="22"/>
                <w:szCs w:val="22"/>
                <w:lang w:eastAsia="sk-SK"/>
                <w14:ligatures w14:val="standardContextual"/>
              </w:rPr>
              <w:tab/>
            </w:r>
            <w:r w:rsidR="00035E30" w:rsidRPr="00E12953">
              <w:rPr>
                <w:rStyle w:val="Hypertextovprepojenie"/>
                <w:noProof/>
              </w:rPr>
              <w:t>Podmienky prípravy územia</w:t>
            </w:r>
            <w:r w:rsidR="00035E30">
              <w:rPr>
                <w:noProof/>
                <w:webHidden/>
              </w:rPr>
              <w:tab/>
            </w:r>
            <w:r w:rsidR="00035E30">
              <w:rPr>
                <w:noProof/>
                <w:webHidden/>
              </w:rPr>
              <w:fldChar w:fldCharType="begin"/>
            </w:r>
            <w:r w:rsidR="00035E30">
              <w:rPr>
                <w:noProof/>
                <w:webHidden/>
              </w:rPr>
              <w:instrText xml:space="preserve"> PAGEREF _Toc153455086 \h </w:instrText>
            </w:r>
            <w:r w:rsidR="00035E30">
              <w:rPr>
                <w:noProof/>
                <w:webHidden/>
              </w:rPr>
            </w:r>
            <w:r w:rsidR="00035E30">
              <w:rPr>
                <w:noProof/>
                <w:webHidden/>
              </w:rPr>
              <w:fldChar w:fldCharType="separate"/>
            </w:r>
            <w:r w:rsidR="00035E30">
              <w:rPr>
                <w:noProof/>
                <w:webHidden/>
              </w:rPr>
              <w:t>9</w:t>
            </w:r>
            <w:r w:rsidR="00035E30">
              <w:rPr>
                <w:noProof/>
                <w:webHidden/>
              </w:rPr>
              <w:fldChar w:fldCharType="end"/>
            </w:r>
          </w:hyperlink>
        </w:p>
        <w:p w14:paraId="7394419A" w14:textId="24697008" w:rsidR="00035E30" w:rsidRDefault="00000000">
          <w:pPr>
            <w:pStyle w:val="Obsah2"/>
            <w:tabs>
              <w:tab w:val="left" w:pos="1400"/>
              <w:tab w:val="right" w:leader="dot" w:pos="9060"/>
            </w:tabs>
            <w:rPr>
              <w:rFonts w:asciiTheme="minorHAnsi" w:eastAsiaTheme="minorEastAsia" w:hAnsiTheme="minorHAnsi" w:cstheme="minorBidi"/>
              <w:noProof/>
              <w:kern w:val="2"/>
              <w:sz w:val="22"/>
              <w:szCs w:val="22"/>
              <w:lang w:eastAsia="sk-SK"/>
              <w14:ligatures w14:val="standardContextual"/>
            </w:rPr>
          </w:pPr>
          <w:hyperlink w:anchor="_Toc153455087" w:history="1">
            <w:r w:rsidR="00035E30" w:rsidRPr="00E12953">
              <w:rPr>
                <w:rStyle w:val="Hypertextovprepojenie"/>
                <w:rFonts w:asciiTheme="majorBidi" w:hAnsiTheme="majorBidi" w:cstheme="majorBidi"/>
                <w:noProof/>
              </w:rPr>
              <w:t>5.6</w:t>
            </w:r>
            <w:r w:rsidR="00035E30">
              <w:rPr>
                <w:rFonts w:asciiTheme="minorHAnsi" w:eastAsiaTheme="minorEastAsia" w:hAnsiTheme="minorHAnsi" w:cstheme="minorBidi"/>
                <w:noProof/>
                <w:kern w:val="2"/>
                <w:sz w:val="22"/>
                <w:szCs w:val="22"/>
                <w:lang w:eastAsia="sk-SK"/>
                <w14:ligatures w14:val="standardContextual"/>
              </w:rPr>
              <w:tab/>
            </w:r>
            <w:r w:rsidR="00035E30" w:rsidRPr="00E12953">
              <w:rPr>
                <w:rStyle w:val="Hypertextovprepojenie"/>
                <w:rFonts w:cstheme="majorBidi"/>
                <w:noProof/>
              </w:rPr>
              <w:t>Zemné práce – celkový rozsah</w:t>
            </w:r>
            <w:r w:rsidR="00035E30">
              <w:rPr>
                <w:noProof/>
                <w:webHidden/>
              </w:rPr>
              <w:tab/>
            </w:r>
            <w:r w:rsidR="00035E30">
              <w:rPr>
                <w:noProof/>
                <w:webHidden/>
              </w:rPr>
              <w:fldChar w:fldCharType="begin"/>
            </w:r>
            <w:r w:rsidR="00035E30">
              <w:rPr>
                <w:noProof/>
                <w:webHidden/>
              </w:rPr>
              <w:instrText xml:space="preserve"> PAGEREF _Toc153455087 \h </w:instrText>
            </w:r>
            <w:r w:rsidR="00035E30">
              <w:rPr>
                <w:noProof/>
                <w:webHidden/>
              </w:rPr>
            </w:r>
            <w:r w:rsidR="00035E30">
              <w:rPr>
                <w:noProof/>
                <w:webHidden/>
              </w:rPr>
              <w:fldChar w:fldCharType="separate"/>
            </w:r>
            <w:r w:rsidR="00035E30">
              <w:rPr>
                <w:noProof/>
                <w:webHidden/>
              </w:rPr>
              <w:t>9</w:t>
            </w:r>
            <w:r w:rsidR="00035E30">
              <w:rPr>
                <w:noProof/>
                <w:webHidden/>
              </w:rPr>
              <w:fldChar w:fldCharType="end"/>
            </w:r>
          </w:hyperlink>
        </w:p>
        <w:p w14:paraId="19A59979" w14:textId="7CE17E5D" w:rsidR="00035E30" w:rsidRDefault="00000000">
          <w:pPr>
            <w:pStyle w:val="Obsah2"/>
            <w:tabs>
              <w:tab w:val="left" w:pos="1400"/>
              <w:tab w:val="right" w:leader="dot" w:pos="9060"/>
            </w:tabs>
            <w:rPr>
              <w:rFonts w:asciiTheme="minorHAnsi" w:eastAsiaTheme="minorEastAsia" w:hAnsiTheme="minorHAnsi" w:cstheme="minorBidi"/>
              <w:noProof/>
              <w:kern w:val="2"/>
              <w:sz w:val="22"/>
              <w:szCs w:val="22"/>
              <w:lang w:eastAsia="sk-SK"/>
              <w14:ligatures w14:val="standardContextual"/>
            </w:rPr>
          </w:pPr>
          <w:hyperlink w:anchor="_Toc153455088" w:history="1">
            <w:r w:rsidR="00035E30" w:rsidRPr="00E12953">
              <w:rPr>
                <w:rStyle w:val="Hypertextovprepojenie"/>
                <w:rFonts w:asciiTheme="majorBidi" w:hAnsiTheme="majorBidi" w:cstheme="majorBidi"/>
                <w:noProof/>
              </w:rPr>
              <w:t>5.7</w:t>
            </w:r>
            <w:r w:rsidR="00035E30">
              <w:rPr>
                <w:rFonts w:asciiTheme="minorHAnsi" w:eastAsiaTheme="minorEastAsia" w:hAnsiTheme="minorHAnsi" w:cstheme="minorBidi"/>
                <w:noProof/>
                <w:kern w:val="2"/>
                <w:sz w:val="22"/>
                <w:szCs w:val="22"/>
                <w:lang w:eastAsia="sk-SK"/>
                <w14:ligatures w14:val="standardContextual"/>
              </w:rPr>
              <w:tab/>
            </w:r>
            <w:r w:rsidR="00035E30" w:rsidRPr="00E12953">
              <w:rPr>
                <w:rStyle w:val="Hypertextovprepojenie"/>
                <w:rFonts w:cstheme="majorBidi"/>
                <w:noProof/>
              </w:rPr>
              <w:t>Podzemná voda</w:t>
            </w:r>
            <w:r w:rsidR="00035E30">
              <w:rPr>
                <w:noProof/>
                <w:webHidden/>
              </w:rPr>
              <w:tab/>
            </w:r>
            <w:r w:rsidR="00035E30">
              <w:rPr>
                <w:noProof/>
                <w:webHidden/>
              </w:rPr>
              <w:fldChar w:fldCharType="begin"/>
            </w:r>
            <w:r w:rsidR="00035E30">
              <w:rPr>
                <w:noProof/>
                <w:webHidden/>
              </w:rPr>
              <w:instrText xml:space="preserve"> PAGEREF _Toc153455088 \h </w:instrText>
            </w:r>
            <w:r w:rsidR="00035E30">
              <w:rPr>
                <w:noProof/>
                <w:webHidden/>
              </w:rPr>
            </w:r>
            <w:r w:rsidR="00035E30">
              <w:rPr>
                <w:noProof/>
                <w:webHidden/>
              </w:rPr>
              <w:fldChar w:fldCharType="separate"/>
            </w:r>
            <w:r w:rsidR="00035E30">
              <w:rPr>
                <w:noProof/>
                <w:webHidden/>
              </w:rPr>
              <w:t>9</w:t>
            </w:r>
            <w:r w:rsidR="00035E30">
              <w:rPr>
                <w:noProof/>
                <w:webHidden/>
              </w:rPr>
              <w:fldChar w:fldCharType="end"/>
            </w:r>
          </w:hyperlink>
        </w:p>
        <w:p w14:paraId="00FD796C" w14:textId="4124EB5F" w:rsidR="00035E30" w:rsidRDefault="00000000">
          <w:pPr>
            <w:pStyle w:val="Obsah1"/>
            <w:tabs>
              <w:tab w:val="left" w:pos="1200"/>
              <w:tab w:val="right" w:leader="dot" w:pos="9060"/>
            </w:tabs>
            <w:rPr>
              <w:rFonts w:asciiTheme="minorHAnsi" w:eastAsiaTheme="minorEastAsia" w:hAnsiTheme="minorHAnsi" w:cstheme="minorBidi"/>
              <w:noProof/>
              <w:kern w:val="2"/>
              <w:sz w:val="22"/>
              <w:szCs w:val="22"/>
              <w:lang w:eastAsia="sk-SK"/>
              <w14:ligatures w14:val="standardContextual"/>
            </w:rPr>
          </w:pPr>
          <w:hyperlink w:anchor="_Toc153455089" w:history="1">
            <w:r w:rsidR="00035E30" w:rsidRPr="00E12953">
              <w:rPr>
                <w:rStyle w:val="Hypertextovprepojenie"/>
                <w:noProof/>
              </w:rPr>
              <w:t>6.</w:t>
            </w:r>
            <w:r w:rsidR="00035E30">
              <w:rPr>
                <w:rFonts w:asciiTheme="minorHAnsi" w:eastAsiaTheme="minorEastAsia" w:hAnsiTheme="minorHAnsi" w:cstheme="minorBidi"/>
                <w:noProof/>
                <w:kern w:val="2"/>
                <w:sz w:val="22"/>
                <w:szCs w:val="22"/>
                <w:lang w:eastAsia="sk-SK"/>
                <w14:ligatures w14:val="standardContextual"/>
              </w:rPr>
              <w:tab/>
            </w:r>
            <w:r w:rsidR="00035E30" w:rsidRPr="00E12953">
              <w:rPr>
                <w:rStyle w:val="Hypertextovprepojenie"/>
                <w:noProof/>
              </w:rPr>
              <w:t>Údaje o prevádzke a technologickom vybavení stavby</w:t>
            </w:r>
            <w:r w:rsidR="00035E30">
              <w:rPr>
                <w:noProof/>
                <w:webHidden/>
              </w:rPr>
              <w:tab/>
            </w:r>
            <w:r w:rsidR="00035E30">
              <w:rPr>
                <w:noProof/>
                <w:webHidden/>
              </w:rPr>
              <w:fldChar w:fldCharType="begin"/>
            </w:r>
            <w:r w:rsidR="00035E30">
              <w:rPr>
                <w:noProof/>
                <w:webHidden/>
              </w:rPr>
              <w:instrText xml:space="preserve"> PAGEREF _Toc153455089 \h </w:instrText>
            </w:r>
            <w:r w:rsidR="00035E30">
              <w:rPr>
                <w:noProof/>
                <w:webHidden/>
              </w:rPr>
            </w:r>
            <w:r w:rsidR="00035E30">
              <w:rPr>
                <w:noProof/>
                <w:webHidden/>
              </w:rPr>
              <w:fldChar w:fldCharType="separate"/>
            </w:r>
            <w:r w:rsidR="00035E30">
              <w:rPr>
                <w:noProof/>
                <w:webHidden/>
              </w:rPr>
              <w:t>10</w:t>
            </w:r>
            <w:r w:rsidR="00035E30">
              <w:rPr>
                <w:noProof/>
                <w:webHidden/>
              </w:rPr>
              <w:fldChar w:fldCharType="end"/>
            </w:r>
          </w:hyperlink>
        </w:p>
        <w:p w14:paraId="1727DC22" w14:textId="0CCC7410" w:rsidR="00035E30" w:rsidRDefault="00000000">
          <w:pPr>
            <w:pStyle w:val="Obsah1"/>
            <w:tabs>
              <w:tab w:val="left" w:pos="1200"/>
              <w:tab w:val="right" w:leader="dot" w:pos="9060"/>
            </w:tabs>
            <w:rPr>
              <w:rFonts w:asciiTheme="minorHAnsi" w:eastAsiaTheme="minorEastAsia" w:hAnsiTheme="minorHAnsi" w:cstheme="minorBidi"/>
              <w:noProof/>
              <w:kern w:val="2"/>
              <w:sz w:val="22"/>
              <w:szCs w:val="22"/>
              <w:lang w:eastAsia="sk-SK"/>
              <w14:ligatures w14:val="standardContextual"/>
            </w:rPr>
          </w:pPr>
          <w:hyperlink w:anchor="_Toc153455090" w:history="1">
            <w:r w:rsidR="00035E30" w:rsidRPr="00E12953">
              <w:rPr>
                <w:rStyle w:val="Hypertextovprepojenie"/>
                <w:noProof/>
              </w:rPr>
              <w:t>7.</w:t>
            </w:r>
            <w:r w:rsidR="00035E30">
              <w:rPr>
                <w:rFonts w:asciiTheme="minorHAnsi" w:eastAsiaTheme="minorEastAsia" w:hAnsiTheme="minorHAnsi" w:cstheme="minorBidi"/>
                <w:noProof/>
                <w:kern w:val="2"/>
                <w:sz w:val="22"/>
                <w:szCs w:val="22"/>
                <w:lang w:eastAsia="sk-SK"/>
                <w14:ligatures w14:val="standardContextual"/>
              </w:rPr>
              <w:tab/>
            </w:r>
            <w:r w:rsidR="00035E30" w:rsidRPr="00E12953">
              <w:rPr>
                <w:rStyle w:val="Hypertextovprepojenie"/>
                <w:noProof/>
              </w:rPr>
              <w:t>Stručný popis prevádzkových súborov</w:t>
            </w:r>
            <w:r w:rsidR="00035E30">
              <w:rPr>
                <w:noProof/>
                <w:webHidden/>
              </w:rPr>
              <w:tab/>
            </w:r>
            <w:r w:rsidR="00035E30">
              <w:rPr>
                <w:noProof/>
                <w:webHidden/>
              </w:rPr>
              <w:fldChar w:fldCharType="begin"/>
            </w:r>
            <w:r w:rsidR="00035E30">
              <w:rPr>
                <w:noProof/>
                <w:webHidden/>
              </w:rPr>
              <w:instrText xml:space="preserve"> PAGEREF _Toc153455090 \h </w:instrText>
            </w:r>
            <w:r w:rsidR="00035E30">
              <w:rPr>
                <w:noProof/>
                <w:webHidden/>
              </w:rPr>
            </w:r>
            <w:r w:rsidR="00035E30">
              <w:rPr>
                <w:noProof/>
                <w:webHidden/>
              </w:rPr>
              <w:fldChar w:fldCharType="separate"/>
            </w:r>
            <w:r w:rsidR="00035E30">
              <w:rPr>
                <w:noProof/>
                <w:webHidden/>
              </w:rPr>
              <w:t>10</w:t>
            </w:r>
            <w:r w:rsidR="00035E30">
              <w:rPr>
                <w:noProof/>
                <w:webHidden/>
              </w:rPr>
              <w:fldChar w:fldCharType="end"/>
            </w:r>
          </w:hyperlink>
        </w:p>
        <w:p w14:paraId="6F34CB28" w14:textId="7BB62095" w:rsidR="00035E30" w:rsidRDefault="00000000">
          <w:pPr>
            <w:pStyle w:val="Obsah1"/>
            <w:tabs>
              <w:tab w:val="right" w:leader="dot" w:pos="9060"/>
            </w:tabs>
            <w:rPr>
              <w:rFonts w:asciiTheme="minorHAnsi" w:eastAsiaTheme="minorEastAsia" w:hAnsiTheme="minorHAnsi" w:cstheme="minorBidi"/>
              <w:noProof/>
              <w:kern w:val="2"/>
              <w:sz w:val="22"/>
              <w:szCs w:val="22"/>
              <w:lang w:eastAsia="sk-SK"/>
              <w14:ligatures w14:val="standardContextual"/>
            </w:rPr>
          </w:pPr>
          <w:hyperlink w:anchor="_Toc153455091" w:history="1">
            <w:r w:rsidR="00035E30" w:rsidRPr="00E12953">
              <w:rPr>
                <w:rStyle w:val="Hypertextovprepojenie"/>
                <w:bCs/>
                <w:noProof/>
              </w:rPr>
              <w:t>ZÁKLADNÉ TECHNICKÉ ÚDAJE</w:t>
            </w:r>
            <w:r w:rsidR="00035E30">
              <w:rPr>
                <w:noProof/>
                <w:webHidden/>
              </w:rPr>
              <w:tab/>
            </w:r>
            <w:r w:rsidR="00035E30">
              <w:rPr>
                <w:noProof/>
                <w:webHidden/>
              </w:rPr>
              <w:fldChar w:fldCharType="begin"/>
            </w:r>
            <w:r w:rsidR="00035E30">
              <w:rPr>
                <w:noProof/>
                <w:webHidden/>
              </w:rPr>
              <w:instrText xml:space="preserve"> PAGEREF _Toc153455091 \h </w:instrText>
            </w:r>
            <w:r w:rsidR="00035E30">
              <w:rPr>
                <w:noProof/>
                <w:webHidden/>
              </w:rPr>
            </w:r>
            <w:r w:rsidR="00035E30">
              <w:rPr>
                <w:noProof/>
                <w:webHidden/>
              </w:rPr>
              <w:fldChar w:fldCharType="separate"/>
            </w:r>
            <w:r w:rsidR="00035E30">
              <w:rPr>
                <w:noProof/>
                <w:webHidden/>
              </w:rPr>
              <w:t>12</w:t>
            </w:r>
            <w:r w:rsidR="00035E30">
              <w:rPr>
                <w:noProof/>
                <w:webHidden/>
              </w:rPr>
              <w:fldChar w:fldCharType="end"/>
            </w:r>
          </w:hyperlink>
        </w:p>
        <w:p w14:paraId="5762BBD2" w14:textId="61D1047B" w:rsidR="00035E30" w:rsidRDefault="00000000">
          <w:pPr>
            <w:pStyle w:val="Obsah1"/>
            <w:tabs>
              <w:tab w:val="right" w:leader="dot" w:pos="9060"/>
            </w:tabs>
            <w:rPr>
              <w:rFonts w:asciiTheme="minorHAnsi" w:eastAsiaTheme="minorEastAsia" w:hAnsiTheme="minorHAnsi" w:cstheme="minorBidi"/>
              <w:noProof/>
              <w:kern w:val="2"/>
              <w:sz w:val="22"/>
              <w:szCs w:val="22"/>
              <w:lang w:eastAsia="sk-SK"/>
              <w14:ligatures w14:val="standardContextual"/>
            </w:rPr>
          </w:pPr>
          <w:hyperlink w:anchor="_Toc153455092" w:history="1">
            <w:r w:rsidR="00035E30" w:rsidRPr="00E12953">
              <w:rPr>
                <w:rStyle w:val="Hypertextovprepojenie"/>
                <w:bCs/>
                <w:noProof/>
              </w:rPr>
              <w:t>TECHNICKÝ POPIS</w:t>
            </w:r>
            <w:r w:rsidR="00035E30">
              <w:rPr>
                <w:noProof/>
                <w:webHidden/>
              </w:rPr>
              <w:tab/>
            </w:r>
            <w:r w:rsidR="00035E30">
              <w:rPr>
                <w:noProof/>
                <w:webHidden/>
              </w:rPr>
              <w:fldChar w:fldCharType="begin"/>
            </w:r>
            <w:r w:rsidR="00035E30">
              <w:rPr>
                <w:noProof/>
                <w:webHidden/>
              </w:rPr>
              <w:instrText xml:space="preserve"> PAGEREF _Toc153455092 \h </w:instrText>
            </w:r>
            <w:r w:rsidR="00035E30">
              <w:rPr>
                <w:noProof/>
                <w:webHidden/>
              </w:rPr>
            </w:r>
            <w:r w:rsidR="00035E30">
              <w:rPr>
                <w:noProof/>
                <w:webHidden/>
              </w:rPr>
              <w:fldChar w:fldCharType="separate"/>
            </w:r>
            <w:r w:rsidR="00035E30">
              <w:rPr>
                <w:noProof/>
                <w:webHidden/>
              </w:rPr>
              <w:t>13</w:t>
            </w:r>
            <w:r w:rsidR="00035E30">
              <w:rPr>
                <w:noProof/>
                <w:webHidden/>
              </w:rPr>
              <w:fldChar w:fldCharType="end"/>
            </w:r>
          </w:hyperlink>
        </w:p>
        <w:p w14:paraId="01CC5A4F" w14:textId="0B2F6B12" w:rsidR="00035E30" w:rsidRDefault="00000000">
          <w:pPr>
            <w:pStyle w:val="Obsah1"/>
            <w:tabs>
              <w:tab w:val="left" w:pos="1200"/>
              <w:tab w:val="right" w:leader="dot" w:pos="9060"/>
            </w:tabs>
            <w:rPr>
              <w:rFonts w:asciiTheme="minorHAnsi" w:eastAsiaTheme="minorEastAsia" w:hAnsiTheme="minorHAnsi" w:cstheme="minorBidi"/>
              <w:noProof/>
              <w:kern w:val="2"/>
              <w:sz w:val="22"/>
              <w:szCs w:val="22"/>
              <w:lang w:eastAsia="sk-SK"/>
              <w14:ligatures w14:val="standardContextual"/>
            </w:rPr>
          </w:pPr>
          <w:hyperlink w:anchor="_Toc153455093" w:history="1">
            <w:r w:rsidR="00035E30" w:rsidRPr="00E12953">
              <w:rPr>
                <w:rStyle w:val="Hypertextovprepojenie"/>
                <w:noProof/>
              </w:rPr>
              <w:t>8.</w:t>
            </w:r>
            <w:r w:rsidR="00035E30">
              <w:rPr>
                <w:rFonts w:asciiTheme="minorHAnsi" w:eastAsiaTheme="minorEastAsia" w:hAnsiTheme="minorHAnsi" w:cstheme="minorBidi"/>
                <w:noProof/>
                <w:kern w:val="2"/>
                <w:sz w:val="22"/>
                <w:szCs w:val="22"/>
                <w:lang w:eastAsia="sk-SK"/>
                <w14:ligatures w14:val="standardContextual"/>
              </w:rPr>
              <w:tab/>
            </w:r>
            <w:r w:rsidR="00035E30" w:rsidRPr="00E12953">
              <w:rPr>
                <w:rStyle w:val="Hypertextovprepojenie"/>
                <w:noProof/>
              </w:rPr>
              <w:t>Zabezpečenie budúcej prevádzky</w:t>
            </w:r>
            <w:r w:rsidR="00035E30">
              <w:rPr>
                <w:noProof/>
                <w:webHidden/>
              </w:rPr>
              <w:tab/>
            </w:r>
            <w:r w:rsidR="00035E30">
              <w:rPr>
                <w:noProof/>
                <w:webHidden/>
              </w:rPr>
              <w:fldChar w:fldCharType="begin"/>
            </w:r>
            <w:r w:rsidR="00035E30">
              <w:rPr>
                <w:noProof/>
                <w:webHidden/>
              </w:rPr>
              <w:instrText xml:space="preserve"> PAGEREF _Toc153455093 \h </w:instrText>
            </w:r>
            <w:r w:rsidR="00035E30">
              <w:rPr>
                <w:noProof/>
                <w:webHidden/>
              </w:rPr>
            </w:r>
            <w:r w:rsidR="00035E30">
              <w:rPr>
                <w:noProof/>
                <w:webHidden/>
              </w:rPr>
              <w:fldChar w:fldCharType="separate"/>
            </w:r>
            <w:r w:rsidR="00035E30">
              <w:rPr>
                <w:noProof/>
                <w:webHidden/>
              </w:rPr>
              <w:t>15</w:t>
            </w:r>
            <w:r w:rsidR="00035E30">
              <w:rPr>
                <w:noProof/>
                <w:webHidden/>
              </w:rPr>
              <w:fldChar w:fldCharType="end"/>
            </w:r>
          </w:hyperlink>
        </w:p>
        <w:p w14:paraId="17B13536" w14:textId="20F4D2CF" w:rsidR="00035E30" w:rsidRDefault="00000000">
          <w:pPr>
            <w:pStyle w:val="Obsah2"/>
            <w:tabs>
              <w:tab w:val="left" w:pos="1400"/>
              <w:tab w:val="right" w:leader="dot" w:pos="9060"/>
            </w:tabs>
            <w:rPr>
              <w:rFonts w:asciiTheme="minorHAnsi" w:eastAsiaTheme="minorEastAsia" w:hAnsiTheme="minorHAnsi" w:cstheme="minorBidi"/>
              <w:noProof/>
              <w:kern w:val="2"/>
              <w:sz w:val="22"/>
              <w:szCs w:val="22"/>
              <w:lang w:eastAsia="sk-SK"/>
              <w14:ligatures w14:val="standardContextual"/>
            </w:rPr>
          </w:pPr>
          <w:hyperlink w:anchor="_Toc153455094" w:history="1">
            <w:r w:rsidR="00035E30" w:rsidRPr="00E12953">
              <w:rPr>
                <w:rStyle w:val="Hypertextovprepojenie"/>
                <w:noProof/>
              </w:rPr>
              <w:t>8.1</w:t>
            </w:r>
            <w:r w:rsidR="00035E30">
              <w:rPr>
                <w:rFonts w:asciiTheme="minorHAnsi" w:eastAsiaTheme="minorEastAsia" w:hAnsiTheme="minorHAnsi" w:cstheme="minorBidi"/>
                <w:noProof/>
                <w:kern w:val="2"/>
                <w:sz w:val="22"/>
                <w:szCs w:val="22"/>
                <w:lang w:eastAsia="sk-SK"/>
                <w14:ligatures w14:val="standardContextual"/>
              </w:rPr>
              <w:tab/>
            </w:r>
            <w:r w:rsidR="00035E30" w:rsidRPr="00E12953">
              <w:rPr>
                <w:rStyle w:val="Hypertextovprepojenie"/>
                <w:noProof/>
              </w:rPr>
              <w:t>Časový fond prevádzkovania</w:t>
            </w:r>
            <w:r w:rsidR="00035E30">
              <w:rPr>
                <w:noProof/>
                <w:webHidden/>
              </w:rPr>
              <w:tab/>
            </w:r>
            <w:r w:rsidR="00035E30">
              <w:rPr>
                <w:noProof/>
                <w:webHidden/>
              </w:rPr>
              <w:fldChar w:fldCharType="begin"/>
            </w:r>
            <w:r w:rsidR="00035E30">
              <w:rPr>
                <w:noProof/>
                <w:webHidden/>
              </w:rPr>
              <w:instrText xml:space="preserve"> PAGEREF _Toc153455094 \h </w:instrText>
            </w:r>
            <w:r w:rsidR="00035E30">
              <w:rPr>
                <w:noProof/>
                <w:webHidden/>
              </w:rPr>
            </w:r>
            <w:r w:rsidR="00035E30">
              <w:rPr>
                <w:noProof/>
                <w:webHidden/>
              </w:rPr>
              <w:fldChar w:fldCharType="separate"/>
            </w:r>
            <w:r w:rsidR="00035E30">
              <w:rPr>
                <w:noProof/>
                <w:webHidden/>
              </w:rPr>
              <w:t>15</w:t>
            </w:r>
            <w:r w:rsidR="00035E30">
              <w:rPr>
                <w:noProof/>
                <w:webHidden/>
              </w:rPr>
              <w:fldChar w:fldCharType="end"/>
            </w:r>
          </w:hyperlink>
        </w:p>
        <w:p w14:paraId="0453080E" w14:textId="19847BCB" w:rsidR="00035E30" w:rsidRDefault="00000000">
          <w:pPr>
            <w:pStyle w:val="Obsah2"/>
            <w:tabs>
              <w:tab w:val="left" w:pos="1400"/>
              <w:tab w:val="right" w:leader="dot" w:pos="9060"/>
            </w:tabs>
            <w:rPr>
              <w:rFonts w:asciiTheme="minorHAnsi" w:eastAsiaTheme="minorEastAsia" w:hAnsiTheme="minorHAnsi" w:cstheme="minorBidi"/>
              <w:noProof/>
              <w:kern w:val="2"/>
              <w:sz w:val="22"/>
              <w:szCs w:val="22"/>
              <w:lang w:eastAsia="sk-SK"/>
              <w14:ligatures w14:val="standardContextual"/>
            </w:rPr>
          </w:pPr>
          <w:hyperlink w:anchor="_Toc153455095" w:history="1">
            <w:r w:rsidR="00035E30" w:rsidRPr="00E12953">
              <w:rPr>
                <w:rStyle w:val="Hypertextovprepojenie"/>
                <w:noProof/>
              </w:rPr>
              <w:t>8.2</w:t>
            </w:r>
            <w:r w:rsidR="00035E30">
              <w:rPr>
                <w:rFonts w:asciiTheme="minorHAnsi" w:eastAsiaTheme="minorEastAsia" w:hAnsiTheme="minorHAnsi" w:cstheme="minorBidi"/>
                <w:noProof/>
                <w:kern w:val="2"/>
                <w:sz w:val="22"/>
                <w:szCs w:val="22"/>
                <w:lang w:eastAsia="sk-SK"/>
                <w14:ligatures w14:val="standardContextual"/>
              </w:rPr>
              <w:tab/>
            </w:r>
            <w:r w:rsidR="00035E30" w:rsidRPr="00E12953">
              <w:rPr>
                <w:rStyle w:val="Hypertextovprepojenie"/>
                <w:noProof/>
              </w:rPr>
              <w:t>Požiadavky na nových pracovníkov</w:t>
            </w:r>
            <w:r w:rsidR="00035E30">
              <w:rPr>
                <w:noProof/>
                <w:webHidden/>
              </w:rPr>
              <w:tab/>
            </w:r>
            <w:r w:rsidR="00035E30">
              <w:rPr>
                <w:noProof/>
                <w:webHidden/>
              </w:rPr>
              <w:fldChar w:fldCharType="begin"/>
            </w:r>
            <w:r w:rsidR="00035E30">
              <w:rPr>
                <w:noProof/>
                <w:webHidden/>
              </w:rPr>
              <w:instrText xml:space="preserve"> PAGEREF _Toc153455095 \h </w:instrText>
            </w:r>
            <w:r w:rsidR="00035E30">
              <w:rPr>
                <w:noProof/>
                <w:webHidden/>
              </w:rPr>
            </w:r>
            <w:r w:rsidR="00035E30">
              <w:rPr>
                <w:noProof/>
                <w:webHidden/>
              </w:rPr>
              <w:fldChar w:fldCharType="separate"/>
            </w:r>
            <w:r w:rsidR="00035E30">
              <w:rPr>
                <w:noProof/>
                <w:webHidden/>
              </w:rPr>
              <w:t>15</w:t>
            </w:r>
            <w:r w:rsidR="00035E30">
              <w:rPr>
                <w:noProof/>
                <w:webHidden/>
              </w:rPr>
              <w:fldChar w:fldCharType="end"/>
            </w:r>
          </w:hyperlink>
        </w:p>
        <w:p w14:paraId="0068A462" w14:textId="27CAB2F1" w:rsidR="00035E30" w:rsidRDefault="00000000">
          <w:pPr>
            <w:pStyle w:val="Obsah2"/>
            <w:tabs>
              <w:tab w:val="left" w:pos="1400"/>
              <w:tab w:val="right" w:leader="dot" w:pos="9060"/>
            </w:tabs>
            <w:rPr>
              <w:rFonts w:asciiTheme="minorHAnsi" w:eastAsiaTheme="minorEastAsia" w:hAnsiTheme="minorHAnsi" w:cstheme="minorBidi"/>
              <w:noProof/>
              <w:kern w:val="2"/>
              <w:sz w:val="22"/>
              <w:szCs w:val="22"/>
              <w:lang w:eastAsia="sk-SK"/>
              <w14:ligatures w14:val="standardContextual"/>
            </w:rPr>
          </w:pPr>
          <w:hyperlink w:anchor="_Toc153455096" w:history="1">
            <w:r w:rsidR="00035E30" w:rsidRPr="00E12953">
              <w:rPr>
                <w:rStyle w:val="Hypertextovprepojenie"/>
                <w:noProof/>
              </w:rPr>
              <w:t>8.3</w:t>
            </w:r>
            <w:r w:rsidR="00035E30">
              <w:rPr>
                <w:rFonts w:asciiTheme="minorHAnsi" w:eastAsiaTheme="minorEastAsia" w:hAnsiTheme="minorHAnsi" w:cstheme="minorBidi"/>
                <w:noProof/>
                <w:kern w:val="2"/>
                <w:sz w:val="22"/>
                <w:szCs w:val="22"/>
                <w:lang w:eastAsia="sk-SK"/>
                <w14:ligatures w14:val="standardContextual"/>
              </w:rPr>
              <w:tab/>
            </w:r>
            <w:r w:rsidR="00035E30" w:rsidRPr="00E12953">
              <w:rPr>
                <w:rStyle w:val="Hypertextovprepojenie"/>
                <w:noProof/>
              </w:rPr>
              <w:t>Súhrnná bilancia všetkých druhov energií pre a ich zdroj</w:t>
            </w:r>
            <w:r w:rsidR="00035E30">
              <w:rPr>
                <w:noProof/>
                <w:webHidden/>
              </w:rPr>
              <w:tab/>
            </w:r>
            <w:r w:rsidR="00035E30">
              <w:rPr>
                <w:noProof/>
                <w:webHidden/>
              </w:rPr>
              <w:fldChar w:fldCharType="begin"/>
            </w:r>
            <w:r w:rsidR="00035E30">
              <w:rPr>
                <w:noProof/>
                <w:webHidden/>
              </w:rPr>
              <w:instrText xml:space="preserve"> PAGEREF _Toc153455096 \h </w:instrText>
            </w:r>
            <w:r w:rsidR="00035E30">
              <w:rPr>
                <w:noProof/>
                <w:webHidden/>
              </w:rPr>
            </w:r>
            <w:r w:rsidR="00035E30">
              <w:rPr>
                <w:noProof/>
                <w:webHidden/>
              </w:rPr>
              <w:fldChar w:fldCharType="separate"/>
            </w:r>
            <w:r w:rsidR="00035E30">
              <w:rPr>
                <w:noProof/>
                <w:webHidden/>
              </w:rPr>
              <w:t>16</w:t>
            </w:r>
            <w:r w:rsidR="00035E30">
              <w:rPr>
                <w:noProof/>
                <w:webHidden/>
              </w:rPr>
              <w:fldChar w:fldCharType="end"/>
            </w:r>
          </w:hyperlink>
        </w:p>
        <w:p w14:paraId="4976E5EB" w14:textId="148DD6F7" w:rsidR="00035E30" w:rsidRDefault="00000000">
          <w:pPr>
            <w:pStyle w:val="Obsah2"/>
            <w:tabs>
              <w:tab w:val="left" w:pos="1400"/>
              <w:tab w:val="right" w:leader="dot" w:pos="9060"/>
            </w:tabs>
            <w:rPr>
              <w:rFonts w:asciiTheme="minorHAnsi" w:eastAsiaTheme="minorEastAsia" w:hAnsiTheme="minorHAnsi" w:cstheme="minorBidi"/>
              <w:noProof/>
              <w:kern w:val="2"/>
              <w:sz w:val="22"/>
              <w:szCs w:val="22"/>
              <w:lang w:eastAsia="sk-SK"/>
              <w14:ligatures w14:val="standardContextual"/>
            </w:rPr>
          </w:pPr>
          <w:hyperlink w:anchor="_Toc153455097" w:history="1">
            <w:r w:rsidR="00035E30" w:rsidRPr="00E12953">
              <w:rPr>
                <w:rStyle w:val="Hypertextovprepojenie"/>
                <w:noProof/>
              </w:rPr>
              <w:t>8.4</w:t>
            </w:r>
            <w:r w:rsidR="00035E30">
              <w:rPr>
                <w:rFonts w:asciiTheme="minorHAnsi" w:eastAsiaTheme="minorEastAsia" w:hAnsiTheme="minorHAnsi" w:cstheme="minorBidi"/>
                <w:noProof/>
                <w:kern w:val="2"/>
                <w:sz w:val="22"/>
                <w:szCs w:val="22"/>
                <w:lang w:eastAsia="sk-SK"/>
                <w14:ligatures w14:val="standardContextual"/>
              </w:rPr>
              <w:tab/>
            </w:r>
            <w:r w:rsidR="00035E30" w:rsidRPr="00E12953">
              <w:rPr>
                <w:rStyle w:val="Hypertextovprepojenie"/>
                <w:noProof/>
              </w:rPr>
              <w:t>Nové inžinierske siete</w:t>
            </w:r>
            <w:r w:rsidR="00035E30">
              <w:rPr>
                <w:noProof/>
                <w:webHidden/>
              </w:rPr>
              <w:tab/>
            </w:r>
            <w:r w:rsidR="00035E30">
              <w:rPr>
                <w:noProof/>
                <w:webHidden/>
              </w:rPr>
              <w:fldChar w:fldCharType="begin"/>
            </w:r>
            <w:r w:rsidR="00035E30">
              <w:rPr>
                <w:noProof/>
                <w:webHidden/>
              </w:rPr>
              <w:instrText xml:space="preserve"> PAGEREF _Toc153455097 \h </w:instrText>
            </w:r>
            <w:r w:rsidR="00035E30">
              <w:rPr>
                <w:noProof/>
                <w:webHidden/>
              </w:rPr>
            </w:r>
            <w:r w:rsidR="00035E30">
              <w:rPr>
                <w:noProof/>
                <w:webHidden/>
              </w:rPr>
              <w:fldChar w:fldCharType="separate"/>
            </w:r>
            <w:r w:rsidR="00035E30">
              <w:rPr>
                <w:noProof/>
                <w:webHidden/>
              </w:rPr>
              <w:t>16</w:t>
            </w:r>
            <w:r w:rsidR="00035E30">
              <w:rPr>
                <w:noProof/>
                <w:webHidden/>
              </w:rPr>
              <w:fldChar w:fldCharType="end"/>
            </w:r>
          </w:hyperlink>
        </w:p>
        <w:p w14:paraId="715F498D" w14:textId="7A9F28DB" w:rsidR="00035E30" w:rsidRDefault="00000000">
          <w:pPr>
            <w:pStyle w:val="Obsah2"/>
            <w:tabs>
              <w:tab w:val="left" w:pos="1400"/>
              <w:tab w:val="right" w:leader="dot" w:pos="9060"/>
            </w:tabs>
            <w:rPr>
              <w:rFonts w:asciiTheme="minorHAnsi" w:eastAsiaTheme="minorEastAsia" w:hAnsiTheme="minorHAnsi" w:cstheme="minorBidi"/>
              <w:noProof/>
              <w:kern w:val="2"/>
              <w:sz w:val="22"/>
              <w:szCs w:val="22"/>
              <w:lang w:eastAsia="sk-SK"/>
              <w14:ligatures w14:val="standardContextual"/>
            </w:rPr>
          </w:pPr>
          <w:hyperlink w:anchor="_Toc153455098" w:history="1">
            <w:r w:rsidR="00035E30" w:rsidRPr="00E12953">
              <w:rPr>
                <w:rStyle w:val="Hypertextovprepojenie"/>
                <w:noProof/>
              </w:rPr>
              <w:t>8.5</w:t>
            </w:r>
            <w:r w:rsidR="00035E30">
              <w:rPr>
                <w:rFonts w:asciiTheme="minorHAnsi" w:eastAsiaTheme="minorEastAsia" w:hAnsiTheme="minorHAnsi" w:cstheme="minorBidi"/>
                <w:noProof/>
                <w:kern w:val="2"/>
                <w:sz w:val="22"/>
                <w:szCs w:val="22"/>
                <w:lang w:eastAsia="sk-SK"/>
                <w14:ligatures w14:val="standardContextual"/>
              </w:rPr>
              <w:tab/>
            </w:r>
            <w:r w:rsidR="00035E30" w:rsidRPr="00E12953">
              <w:rPr>
                <w:rStyle w:val="Hypertextovprepojenie"/>
                <w:noProof/>
              </w:rPr>
              <w:t>Určenie nových ochranných pásiem</w:t>
            </w:r>
            <w:r w:rsidR="00035E30">
              <w:rPr>
                <w:noProof/>
                <w:webHidden/>
              </w:rPr>
              <w:tab/>
            </w:r>
            <w:r w:rsidR="00035E30">
              <w:rPr>
                <w:noProof/>
                <w:webHidden/>
              </w:rPr>
              <w:fldChar w:fldCharType="begin"/>
            </w:r>
            <w:r w:rsidR="00035E30">
              <w:rPr>
                <w:noProof/>
                <w:webHidden/>
              </w:rPr>
              <w:instrText xml:space="preserve"> PAGEREF _Toc153455098 \h </w:instrText>
            </w:r>
            <w:r w:rsidR="00035E30">
              <w:rPr>
                <w:noProof/>
                <w:webHidden/>
              </w:rPr>
            </w:r>
            <w:r w:rsidR="00035E30">
              <w:rPr>
                <w:noProof/>
                <w:webHidden/>
              </w:rPr>
              <w:fldChar w:fldCharType="separate"/>
            </w:r>
            <w:r w:rsidR="00035E30">
              <w:rPr>
                <w:noProof/>
                <w:webHidden/>
              </w:rPr>
              <w:t>16</w:t>
            </w:r>
            <w:r w:rsidR="00035E30">
              <w:rPr>
                <w:noProof/>
                <w:webHidden/>
              </w:rPr>
              <w:fldChar w:fldCharType="end"/>
            </w:r>
          </w:hyperlink>
        </w:p>
        <w:p w14:paraId="6F95A500" w14:textId="25B2EED1" w:rsidR="00035E30" w:rsidRDefault="00000000">
          <w:pPr>
            <w:pStyle w:val="Obsah2"/>
            <w:tabs>
              <w:tab w:val="left" w:pos="1400"/>
              <w:tab w:val="right" w:leader="dot" w:pos="9060"/>
            </w:tabs>
            <w:rPr>
              <w:rFonts w:asciiTheme="minorHAnsi" w:eastAsiaTheme="minorEastAsia" w:hAnsiTheme="minorHAnsi" w:cstheme="minorBidi"/>
              <w:noProof/>
              <w:kern w:val="2"/>
              <w:sz w:val="22"/>
              <w:szCs w:val="22"/>
              <w:lang w:eastAsia="sk-SK"/>
              <w14:ligatures w14:val="standardContextual"/>
            </w:rPr>
          </w:pPr>
          <w:hyperlink w:anchor="_Toc153455099" w:history="1">
            <w:r w:rsidR="00035E30" w:rsidRPr="00E12953">
              <w:rPr>
                <w:rStyle w:val="Hypertextovprepojenie"/>
                <w:noProof/>
              </w:rPr>
              <w:t>8.6</w:t>
            </w:r>
            <w:r w:rsidR="00035E30">
              <w:rPr>
                <w:rFonts w:asciiTheme="minorHAnsi" w:eastAsiaTheme="minorEastAsia" w:hAnsiTheme="minorHAnsi" w:cstheme="minorBidi"/>
                <w:noProof/>
                <w:kern w:val="2"/>
                <w:sz w:val="22"/>
                <w:szCs w:val="22"/>
                <w:lang w:eastAsia="sk-SK"/>
                <w14:ligatures w14:val="standardContextual"/>
              </w:rPr>
              <w:tab/>
            </w:r>
            <w:r w:rsidR="00035E30" w:rsidRPr="00E12953">
              <w:rPr>
                <w:rStyle w:val="Hypertextovprepojenie"/>
                <w:noProof/>
              </w:rPr>
              <w:t>Požiadavky na dopravné cesty a parkovacie priestory</w:t>
            </w:r>
            <w:r w:rsidR="00035E30">
              <w:rPr>
                <w:noProof/>
                <w:webHidden/>
              </w:rPr>
              <w:tab/>
            </w:r>
            <w:r w:rsidR="00035E30">
              <w:rPr>
                <w:noProof/>
                <w:webHidden/>
              </w:rPr>
              <w:fldChar w:fldCharType="begin"/>
            </w:r>
            <w:r w:rsidR="00035E30">
              <w:rPr>
                <w:noProof/>
                <w:webHidden/>
              </w:rPr>
              <w:instrText xml:space="preserve"> PAGEREF _Toc153455099 \h </w:instrText>
            </w:r>
            <w:r w:rsidR="00035E30">
              <w:rPr>
                <w:noProof/>
                <w:webHidden/>
              </w:rPr>
            </w:r>
            <w:r w:rsidR="00035E30">
              <w:rPr>
                <w:noProof/>
                <w:webHidden/>
              </w:rPr>
              <w:fldChar w:fldCharType="separate"/>
            </w:r>
            <w:r w:rsidR="00035E30">
              <w:rPr>
                <w:noProof/>
                <w:webHidden/>
              </w:rPr>
              <w:t>16</w:t>
            </w:r>
            <w:r w:rsidR="00035E30">
              <w:rPr>
                <w:noProof/>
                <w:webHidden/>
              </w:rPr>
              <w:fldChar w:fldCharType="end"/>
            </w:r>
          </w:hyperlink>
        </w:p>
        <w:p w14:paraId="5AE7D7BA" w14:textId="3B1E4AD8" w:rsidR="00035E30" w:rsidRDefault="00000000">
          <w:pPr>
            <w:pStyle w:val="Obsah2"/>
            <w:tabs>
              <w:tab w:val="left" w:pos="1400"/>
              <w:tab w:val="right" w:leader="dot" w:pos="9060"/>
            </w:tabs>
            <w:rPr>
              <w:rFonts w:asciiTheme="minorHAnsi" w:eastAsiaTheme="minorEastAsia" w:hAnsiTheme="minorHAnsi" w:cstheme="minorBidi"/>
              <w:noProof/>
              <w:kern w:val="2"/>
              <w:sz w:val="22"/>
              <w:szCs w:val="22"/>
              <w:lang w:eastAsia="sk-SK"/>
              <w14:ligatures w14:val="standardContextual"/>
            </w:rPr>
          </w:pPr>
          <w:hyperlink w:anchor="_Toc153455100" w:history="1">
            <w:r w:rsidR="00035E30" w:rsidRPr="00E12953">
              <w:rPr>
                <w:rStyle w:val="Hypertextovprepojenie"/>
                <w:noProof/>
              </w:rPr>
              <w:t>8.7</w:t>
            </w:r>
            <w:r w:rsidR="00035E30">
              <w:rPr>
                <w:rFonts w:asciiTheme="minorHAnsi" w:eastAsiaTheme="minorEastAsia" w:hAnsiTheme="minorHAnsi" w:cstheme="minorBidi"/>
                <w:noProof/>
                <w:kern w:val="2"/>
                <w:sz w:val="22"/>
                <w:szCs w:val="22"/>
                <w:lang w:eastAsia="sk-SK"/>
                <w14:ligatures w14:val="standardContextual"/>
              </w:rPr>
              <w:tab/>
            </w:r>
            <w:r w:rsidR="00035E30" w:rsidRPr="00E12953">
              <w:rPr>
                <w:rStyle w:val="Hypertextovprepojenie"/>
                <w:noProof/>
              </w:rPr>
              <w:t>Vplyv stavby a prevádzky na životné prostredie</w:t>
            </w:r>
            <w:r w:rsidR="00035E30">
              <w:rPr>
                <w:noProof/>
                <w:webHidden/>
              </w:rPr>
              <w:tab/>
            </w:r>
            <w:r w:rsidR="00035E30">
              <w:rPr>
                <w:noProof/>
                <w:webHidden/>
              </w:rPr>
              <w:fldChar w:fldCharType="begin"/>
            </w:r>
            <w:r w:rsidR="00035E30">
              <w:rPr>
                <w:noProof/>
                <w:webHidden/>
              </w:rPr>
              <w:instrText xml:space="preserve"> PAGEREF _Toc153455100 \h </w:instrText>
            </w:r>
            <w:r w:rsidR="00035E30">
              <w:rPr>
                <w:noProof/>
                <w:webHidden/>
              </w:rPr>
            </w:r>
            <w:r w:rsidR="00035E30">
              <w:rPr>
                <w:noProof/>
                <w:webHidden/>
              </w:rPr>
              <w:fldChar w:fldCharType="separate"/>
            </w:r>
            <w:r w:rsidR="00035E30">
              <w:rPr>
                <w:noProof/>
                <w:webHidden/>
              </w:rPr>
              <w:t>16</w:t>
            </w:r>
            <w:r w:rsidR="00035E30">
              <w:rPr>
                <w:noProof/>
                <w:webHidden/>
              </w:rPr>
              <w:fldChar w:fldCharType="end"/>
            </w:r>
          </w:hyperlink>
        </w:p>
        <w:p w14:paraId="0B4BD59D" w14:textId="4112AE52" w:rsidR="00035E30" w:rsidRDefault="00000000">
          <w:pPr>
            <w:pStyle w:val="Obsah3"/>
            <w:tabs>
              <w:tab w:val="left" w:pos="1728"/>
              <w:tab w:val="right" w:leader="dot" w:pos="9060"/>
            </w:tabs>
            <w:rPr>
              <w:rFonts w:asciiTheme="minorHAnsi" w:eastAsiaTheme="minorEastAsia" w:hAnsiTheme="minorHAnsi" w:cstheme="minorBidi"/>
              <w:noProof/>
              <w:kern w:val="2"/>
              <w:sz w:val="22"/>
              <w:szCs w:val="22"/>
              <w:lang w:eastAsia="sk-SK"/>
              <w14:ligatures w14:val="standardContextual"/>
            </w:rPr>
          </w:pPr>
          <w:hyperlink w:anchor="_Toc153455101" w:history="1">
            <w:r w:rsidR="00035E30" w:rsidRPr="00E12953">
              <w:rPr>
                <w:rStyle w:val="Hypertextovprepojenie"/>
                <w:noProof/>
              </w:rPr>
              <w:t>8.7.1</w:t>
            </w:r>
            <w:r w:rsidR="00035E30">
              <w:rPr>
                <w:rFonts w:asciiTheme="minorHAnsi" w:eastAsiaTheme="minorEastAsia" w:hAnsiTheme="minorHAnsi" w:cstheme="minorBidi"/>
                <w:noProof/>
                <w:kern w:val="2"/>
                <w:sz w:val="22"/>
                <w:szCs w:val="22"/>
                <w:lang w:eastAsia="sk-SK"/>
                <w14:ligatures w14:val="standardContextual"/>
              </w:rPr>
              <w:tab/>
            </w:r>
            <w:r w:rsidR="00035E30" w:rsidRPr="00E12953">
              <w:rPr>
                <w:rStyle w:val="Hypertextovprepojenie"/>
                <w:noProof/>
              </w:rPr>
              <w:t>Zdôvodnenie najvýhodnejšieho riešenia z hľadiska ochrany životného prostredia</w:t>
            </w:r>
            <w:r w:rsidR="00035E30">
              <w:rPr>
                <w:noProof/>
                <w:webHidden/>
              </w:rPr>
              <w:tab/>
            </w:r>
            <w:r w:rsidR="00035E30">
              <w:rPr>
                <w:noProof/>
                <w:webHidden/>
              </w:rPr>
              <w:fldChar w:fldCharType="begin"/>
            </w:r>
            <w:r w:rsidR="00035E30">
              <w:rPr>
                <w:noProof/>
                <w:webHidden/>
              </w:rPr>
              <w:instrText xml:space="preserve"> PAGEREF _Toc153455101 \h </w:instrText>
            </w:r>
            <w:r w:rsidR="00035E30">
              <w:rPr>
                <w:noProof/>
                <w:webHidden/>
              </w:rPr>
            </w:r>
            <w:r w:rsidR="00035E30">
              <w:rPr>
                <w:noProof/>
                <w:webHidden/>
              </w:rPr>
              <w:fldChar w:fldCharType="separate"/>
            </w:r>
            <w:r w:rsidR="00035E30">
              <w:rPr>
                <w:noProof/>
                <w:webHidden/>
              </w:rPr>
              <w:t>16</w:t>
            </w:r>
            <w:r w:rsidR="00035E30">
              <w:rPr>
                <w:noProof/>
                <w:webHidden/>
              </w:rPr>
              <w:fldChar w:fldCharType="end"/>
            </w:r>
          </w:hyperlink>
        </w:p>
        <w:p w14:paraId="774E8FBE" w14:textId="1D983459" w:rsidR="00035E30" w:rsidRDefault="00000000">
          <w:pPr>
            <w:pStyle w:val="Obsah3"/>
            <w:tabs>
              <w:tab w:val="left" w:pos="1728"/>
              <w:tab w:val="right" w:leader="dot" w:pos="9060"/>
            </w:tabs>
            <w:rPr>
              <w:rFonts w:asciiTheme="minorHAnsi" w:eastAsiaTheme="minorEastAsia" w:hAnsiTheme="minorHAnsi" w:cstheme="minorBidi"/>
              <w:noProof/>
              <w:kern w:val="2"/>
              <w:sz w:val="22"/>
              <w:szCs w:val="22"/>
              <w:lang w:eastAsia="sk-SK"/>
              <w14:ligatures w14:val="standardContextual"/>
            </w:rPr>
          </w:pPr>
          <w:hyperlink w:anchor="_Toc153455102" w:history="1">
            <w:r w:rsidR="00035E30" w:rsidRPr="00E12953">
              <w:rPr>
                <w:rStyle w:val="Hypertextovprepojenie"/>
                <w:noProof/>
              </w:rPr>
              <w:t>8.7.2</w:t>
            </w:r>
            <w:r w:rsidR="00035E30">
              <w:rPr>
                <w:rFonts w:asciiTheme="minorHAnsi" w:eastAsiaTheme="minorEastAsia" w:hAnsiTheme="minorHAnsi" w:cstheme="minorBidi"/>
                <w:noProof/>
                <w:kern w:val="2"/>
                <w:sz w:val="22"/>
                <w:szCs w:val="22"/>
                <w:lang w:eastAsia="sk-SK"/>
                <w14:ligatures w14:val="standardContextual"/>
              </w:rPr>
              <w:tab/>
            </w:r>
            <w:r w:rsidR="00035E30" w:rsidRPr="00E12953">
              <w:rPr>
                <w:rStyle w:val="Hypertextovprepojenie"/>
                <w:noProof/>
              </w:rPr>
              <w:t>Ochrana prírody a krajiny, nároky na výrub porastov</w:t>
            </w:r>
            <w:r w:rsidR="00035E30">
              <w:rPr>
                <w:noProof/>
                <w:webHidden/>
              </w:rPr>
              <w:tab/>
            </w:r>
            <w:r w:rsidR="00035E30">
              <w:rPr>
                <w:noProof/>
                <w:webHidden/>
              </w:rPr>
              <w:fldChar w:fldCharType="begin"/>
            </w:r>
            <w:r w:rsidR="00035E30">
              <w:rPr>
                <w:noProof/>
                <w:webHidden/>
              </w:rPr>
              <w:instrText xml:space="preserve"> PAGEREF _Toc153455102 \h </w:instrText>
            </w:r>
            <w:r w:rsidR="00035E30">
              <w:rPr>
                <w:noProof/>
                <w:webHidden/>
              </w:rPr>
            </w:r>
            <w:r w:rsidR="00035E30">
              <w:rPr>
                <w:noProof/>
                <w:webHidden/>
              </w:rPr>
              <w:fldChar w:fldCharType="separate"/>
            </w:r>
            <w:r w:rsidR="00035E30">
              <w:rPr>
                <w:noProof/>
                <w:webHidden/>
              </w:rPr>
              <w:t>17</w:t>
            </w:r>
            <w:r w:rsidR="00035E30">
              <w:rPr>
                <w:noProof/>
                <w:webHidden/>
              </w:rPr>
              <w:fldChar w:fldCharType="end"/>
            </w:r>
          </w:hyperlink>
        </w:p>
        <w:p w14:paraId="1BED7692" w14:textId="053DD9C1" w:rsidR="00035E30" w:rsidRDefault="00000000">
          <w:pPr>
            <w:pStyle w:val="Obsah3"/>
            <w:tabs>
              <w:tab w:val="left" w:pos="1728"/>
              <w:tab w:val="right" w:leader="dot" w:pos="9060"/>
            </w:tabs>
            <w:rPr>
              <w:rFonts w:asciiTheme="minorHAnsi" w:eastAsiaTheme="minorEastAsia" w:hAnsiTheme="minorHAnsi" w:cstheme="minorBidi"/>
              <w:noProof/>
              <w:kern w:val="2"/>
              <w:sz w:val="22"/>
              <w:szCs w:val="22"/>
              <w:lang w:eastAsia="sk-SK"/>
              <w14:ligatures w14:val="standardContextual"/>
            </w:rPr>
          </w:pPr>
          <w:hyperlink w:anchor="_Toc153455103" w:history="1">
            <w:r w:rsidR="00035E30" w:rsidRPr="00E12953">
              <w:rPr>
                <w:rStyle w:val="Hypertextovprepojenie"/>
                <w:noProof/>
              </w:rPr>
              <w:t>8.7.3</w:t>
            </w:r>
            <w:r w:rsidR="00035E30">
              <w:rPr>
                <w:rFonts w:asciiTheme="minorHAnsi" w:eastAsiaTheme="minorEastAsia" w:hAnsiTheme="minorHAnsi" w:cstheme="minorBidi"/>
                <w:noProof/>
                <w:kern w:val="2"/>
                <w:sz w:val="22"/>
                <w:szCs w:val="22"/>
                <w:lang w:eastAsia="sk-SK"/>
                <w14:ligatures w14:val="standardContextual"/>
              </w:rPr>
              <w:tab/>
            </w:r>
            <w:r w:rsidR="00035E30" w:rsidRPr="00E12953">
              <w:rPr>
                <w:rStyle w:val="Hypertextovprepojenie"/>
                <w:noProof/>
              </w:rPr>
              <w:t>Ochrana ovzdušia</w:t>
            </w:r>
            <w:r w:rsidR="00035E30">
              <w:rPr>
                <w:noProof/>
                <w:webHidden/>
              </w:rPr>
              <w:tab/>
            </w:r>
            <w:r w:rsidR="00035E30">
              <w:rPr>
                <w:noProof/>
                <w:webHidden/>
              </w:rPr>
              <w:fldChar w:fldCharType="begin"/>
            </w:r>
            <w:r w:rsidR="00035E30">
              <w:rPr>
                <w:noProof/>
                <w:webHidden/>
              </w:rPr>
              <w:instrText xml:space="preserve"> PAGEREF _Toc153455103 \h </w:instrText>
            </w:r>
            <w:r w:rsidR="00035E30">
              <w:rPr>
                <w:noProof/>
                <w:webHidden/>
              </w:rPr>
            </w:r>
            <w:r w:rsidR="00035E30">
              <w:rPr>
                <w:noProof/>
                <w:webHidden/>
              </w:rPr>
              <w:fldChar w:fldCharType="separate"/>
            </w:r>
            <w:r w:rsidR="00035E30">
              <w:rPr>
                <w:noProof/>
                <w:webHidden/>
              </w:rPr>
              <w:t>17</w:t>
            </w:r>
            <w:r w:rsidR="00035E30">
              <w:rPr>
                <w:noProof/>
                <w:webHidden/>
              </w:rPr>
              <w:fldChar w:fldCharType="end"/>
            </w:r>
          </w:hyperlink>
        </w:p>
        <w:p w14:paraId="7FEA6CF7" w14:textId="4175288B" w:rsidR="00035E30" w:rsidRDefault="00000000">
          <w:pPr>
            <w:pStyle w:val="Obsah3"/>
            <w:tabs>
              <w:tab w:val="left" w:pos="1728"/>
              <w:tab w:val="right" w:leader="dot" w:pos="9060"/>
            </w:tabs>
            <w:rPr>
              <w:rFonts w:asciiTheme="minorHAnsi" w:eastAsiaTheme="minorEastAsia" w:hAnsiTheme="minorHAnsi" w:cstheme="minorBidi"/>
              <w:noProof/>
              <w:kern w:val="2"/>
              <w:sz w:val="22"/>
              <w:szCs w:val="22"/>
              <w:lang w:eastAsia="sk-SK"/>
              <w14:ligatures w14:val="standardContextual"/>
            </w:rPr>
          </w:pPr>
          <w:hyperlink w:anchor="_Toc153455104" w:history="1">
            <w:r w:rsidR="00035E30" w:rsidRPr="00E12953">
              <w:rPr>
                <w:rStyle w:val="Hypertextovprepojenie"/>
                <w:noProof/>
              </w:rPr>
              <w:t>8.7.4</w:t>
            </w:r>
            <w:r w:rsidR="00035E30">
              <w:rPr>
                <w:rFonts w:asciiTheme="minorHAnsi" w:eastAsiaTheme="minorEastAsia" w:hAnsiTheme="minorHAnsi" w:cstheme="minorBidi"/>
                <w:noProof/>
                <w:kern w:val="2"/>
                <w:sz w:val="22"/>
                <w:szCs w:val="22"/>
                <w:lang w:eastAsia="sk-SK"/>
                <w14:ligatures w14:val="standardContextual"/>
              </w:rPr>
              <w:tab/>
            </w:r>
            <w:r w:rsidR="00035E30" w:rsidRPr="00E12953">
              <w:rPr>
                <w:rStyle w:val="Hypertextovprepojenie"/>
                <w:noProof/>
              </w:rPr>
              <w:t>Ochrana pôdy, podzemných a povrchových vôd</w:t>
            </w:r>
            <w:r w:rsidR="00035E30">
              <w:rPr>
                <w:noProof/>
                <w:webHidden/>
              </w:rPr>
              <w:tab/>
            </w:r>
            <w:r w:rsidR="00035E30">
              <w:rPr>
                <w:noProof/>
                <w:webHidden/>
              </w:rPr>
              <w:fldChar w:fldCharType="begin"/>
            </w:r>
            <w:r w:rsidR="00035E30">
              <w:rPr>
                <w:noProof/>
                <w:webHidden/>
              </w:rPr>
              <w:instrText xml:space="preserve"> PAGEREF _Toc153455104 \h </w:instrText>
            </w:r>
            <w:r w:rsidR="00035E30">
              <w:rPr>
                <w:noProof/>
                <w:webHidden/>
              </w:rPr>
            </w:r>
            <w:r w:rsidR="00035E30">
              <w:rPr>
                <w:noProof/>
                <w:webHidden/>
              </w:rPr>
              <w:fldChar w:fldCharType="separate"/>
            </w:r>
            <w:r w:rsidR="00035E30">
              <w:rPr>
                <w:noProof/>
                <w:webHidden/>
              </w:rPr>
              <w:t>17</w:t>
            </w:r>
            <w:r w:rsidR="00035E30">
              <w:rPr>
                <w:noProof/>
                <w:webHidden/>
              </w:rPr>
              <w:fldChar w:fldCharType="end"/>
            </w:r>
          </w:hyperlink>
        </w:p>
        <w:p w14:paraId="5F634D32" w14:textId="1BAD85E5" w:rsidR="00035E30" w:rsidRDefault="00000000">
          <w:pPr>
            <w:pStyle w:val="Obsah3"/>
            <w:tabs>
              <w:tab w:val="left" w:pos="1728"/>
              <w:tab w:val="right" w:leader="dot" w:pos="9060"/>
            </w:tabs>
            <w:rPr>
              <w:rFonts w:asciiTheme="minorHAnsi" w:eastAsiaTheme="minorEastAsia" w:hAnsiTheme="minorHAnsi" w:cstheme="minorBidi"/>
              <w:noProof/>
              <w:kern w:val="2"/>
              <w:sz w:val="22"/>
              <w:szCs w:val="22"/>
              <w:lang w:eastAsia="sk-SK"/>
              <w14:ligatures w14:val="standardContextual"/>
            </w:rPr>
          </w:pPr>
          <w:hyperlink w:anchor="_Toc153455105" w:history="1">
            <w:r w:rsidR="00035E30" w:rsidRPr="00E12953">
              <w:rPr>
                <w:rStyle w:val="Hypertextovprepojenie"/>
                <w:noProof/>
              </w:rPr>
              <w:t>8.7.5</w:t>
            </w:r>
            <w:r w:rsidR="00035E30">
              <w:rPr>
                <w:rFonts w:asciiTheme="minorHAnsi" w:eastAsiaTheme="minorEastAsia" w:hAnsiTheme="minorHAnsi" w:cstheme="minorBidi"/>
                <w:noProof/>
                <w:kern w:val="2"/>
                <w:sz w:val="22"/>
                <w:szCs w:val="22"/>
                <w:lang w:eastAsia="sk-SK"/>
                <w14:ligatures w14:val="standardContextual"/>
              </w:rPr>
              <w:tab/>
            </w:r>
            <w:r w:rsidR="00035E30" w:rsidRPr="00E12953">
              <w:rPr>
                <w:rStyle w:val="Hypertextovprepojenie"/>
                <w:noProof/>
              </w:rPr>
              <w:t>Ochrana proti hluku</w:t>
            </w:r>
            <w:r w:rsidR="00035E30">
              <w:rPr>
                <w:noProof/>
                <w:webHidden/>
              </w:rPr>
              <w:tab/>
            </w:r>
            <w:r w:rsidR="00035E30">
              <w:rPr>
                <w:noProof/>
                <w:webHidden/>
              </w:rPr>
              <w:fldChar w:fldCharType="begin"/>
            </w:r>
            <w:r w:rsidR="00035E30">
              <w:rPr>
                <w:noProof/>
                <w:webHidden/>
              </w:rPr>
              <w:instrText xml:space="preserve"> PAGEREF _Toc153455105 \h </w:instrText>
            </w:r>
            <w:r w:rsidR="00035E30">
              <w:rPr>
                <w:noProof/>
                <w:webHidden/>
              </w:rPr>
            </w:r>
            <w:r w:rsidR="00035E30">
              <w:rPr>
                <w:noProof/>
                <w:webHidden/>
              </w:rPr>
              <w:fldChar w:fldCharType="separate"/>
            </w:r>
            <w:r w:rsidR="00035E30">
              <w:rPr>
                <w:noProof/>
                <w:webHidden/>
              </w:rPr>
              <w:t>17</w:t>
            </w:r>
            <w:r w:rsidR="00035E30">
              <w:rPr>
                <w:noProof/>
                <w:webHidden/>
              </w:rPr>
              <w:fldChar w:fldCharType="end"/>
            </w:r>
          </w:hyperlink>
        </w:p>
        <w:p w14:paraId="7F954E9A" w14:textId="290C99AB" w:rsidR="00035E30" w:rsidRDefault="00000000">
          <w:pPr>
            <w:pStyle w:val="Obsah3"/>
            <w:tabs>
              <w:tab w:val="left" w:pos="1728"/>
              <w:tab w:val="right" w:leader="dot" w:pos="9060"/>
            </w:tabs>
            <w:rPr>
              <w:rFonts w:asciiTheme="minorHAnsi" w:eastAsiaTheme="minorEastAsia" w:hAnsiTheme="minorHAnsi" w:cstheme="minorBidi"/>
              <w:noProof/>
              <w:kern w:val="2"/>
              <w:sz w:val="22"/>
              <w:szCs w:val="22"/>
              <w:lang w:eastAsia="sk-SK"/>
              <w14:ligatures w14:val="standardContextual"/>
            </w:rPr>
          </w:pPr>
          <w:hyperlink w:anchor="_Toc153455106" w:history="1">
            <w:r w:rsidR="00035E30" w:rsidRPr="00E12953">
              <w:rPr>
                <w:rStyle w:val="Hypertextovprepojenie"/>
                <w:noProof/>
              </w:rPr>
              <w:t>8.7.6</w:t>
            </w:r>
            <w:r w:rsidR="00035E30">
              <w:rPr>
                <w:rFonts w:asciiTheme="minorHAnsi" w:eastAsiaTheme="minorEastAsia" w:hAnsiTheme="minorHAnsi" w:cstheme="minorBidi"/>
                <w:noProof/>
                <w:kern w:val="2"/>
                <w:sz w:val="22"/>
                <w:szCs w:val="22"/>
                <w:lang w:eastAsia="sk-SK"/>
                <w14:ligatures w14:val="standardContextual"/>
              </w:rPr>
              <w:tab/>
            </w:r>
            <w:r w:rsidR="00035E30" w:rsidRPr="00E12953">
              <w:rPr>
                <w:rStyle w:val="Hypertextovprepojenie"/>
                <w:noProof/>
              </w:rPr>
              <w:t>Vznik a návrh spôsobu likvidácie vzniknutých odpadov</w:t>
            </w:r>
            <w:r w:rsidR="00035E30">
              <w:rPr>
                <w:noProof/>
                <w:webHidden/>
              </w:rPr>
              <w:tab/>
            </w:r>
            <w:r w:rsidR="00035E30">
              <w:rPr>
                <w:noProof/>
                <w:webHidden/>
              </w:rPr>
              <w:fldChar w:fldCharType="begin"/>
            </w:r>
            <w:r w:rsidR="00035E30">
              <w:rPr>
                <w:noProof/>
                <w:webHidden/>
              </w:rPr>
              <w:instrText xml:space="preserve"> PAGEREF _Toc153455106 \h </w:instrText>
            </w:r>
            <w:r w:rsidR="00035E30">
              <w:rPr>
                <w:noProof/>
                <w:webHidden/>
              </w:rPr>
            </w:r>
            <w:r w:rsidR="00035E30">
              <w:rPr>
                <w:noProof/>
                <w:webHidden/>
              </w:rPr>
              <w:fldChar w:fldCharType="separate"/>
            </w:r>
            <w:r w:rsidR="00035E30">
              <w:rPr>
                <w:noProof/>
                <w:webHidden/>
              </w:rPr>
              <w:t>17</w:t>
            </w:r>
            <w:r w:rsidR="00035E30">
              <w:rPr>
                <w:noProof/>
                <w:webHidden/>
              </w:rPr>
              <w:fldChar w:fldCharType="end"/>
            </w:r>
          </w:hyperlink>
        </w:p>
        <w:p w14:paraId="1DF5692D" w14:textId="7669310F" w:rsidR="00035E30" w:rsidRDefault="00000000">
          <w:pPr>
            <w:pStyle w:val="Obsah1"/>
            <w:tabs>
              <w:tab w:val="left" w:pos="1200"/>
              <w:tab w:val="right" w:leader="dot" w:pos="9060"/>
            </w:tabs>
            <w:rPr>
              <w:rFonts w:asciiTheme="minorHAnsi" w:eastAsiaTheme="minorEastAsia" w:hAnsiTheme="minorHAnsi" w:cstheme="minorBidi"/>
              <w:noProof/>
              <w:kern w:val="2"/>
              <w:sz w:val="22"/>
              <w:szCs w:val="22"/>
              <w:lang w:eastAsia="sk-SK"/>
              <w14:ligatures w14:val="standardContextual"/>
            </w:rPr>
          </w:pPr>
          <w:hyperlink w:anchor="_Toc153455107" w:history="1">
            <w:r w:rsidR="00035E30" w:rsidRPr="00E12953">
              <w:rPr>
                <w:rStyle w:val="Hypertextovprepojenie"/>
                <w:noProof/>
              </w:rPr>
              <w:t>9.</w:t>
            </w:r>
            <w:r w:rsidR="00035E30">
              <w:rPr>
                <w:rFonts w:asciiTheme="minorHAnsi" w:eastAsiaTheme="minorEastAsia" w:hAnsiTheme="minorHAnsi" w:cstheme="minorBidi"/>
                <w:noProof/>
                <w:kern w:val="2"/>
                <w:sz w:val="22"/>
                <w:szCs w:val="22"/>
                <w:lang w:eastAsia="sk-SK"/>
                <w14:ligatures w14:val="standardContextual"/>
              </w:rPr>
              <w:tab/>
            </w:r>
            <w:r w:rsidR="00035E30" w:rsidRPr="00E12953">
              <w:rPr>
                <w:rStyle w:val="Hypertextovprepojenie"/>
                <w:noProof/>
              </w:rPr>
              <w:t>Technologický opis odstránenia stavieb</w:t>
            </w:r>
            <w:r w:rsidR="00035E30">
              <w:rPr>
                <w:noProof/>
                <w:webHidden/>
              </w:rPr>
              <w:tab/>
            </w:r>
            <w:r w:rsidR="00035E30">
              <w:rPr>
                <w:noProof/>
                <w:webHidden/>
              </w:rPr>
              <w:fldChar w:fldCharType="begin"/>
            </w:r>
            <w:r w:rsidR="00035E30">
              <w:rPr>
                <w:noProof/>
                <w:webHidden/>
              </w:rPr>
              <w:instrText xml:space="preserve"> PAGEREF _Toc153455107 \h </w:instrText>
            </w:r>
            <w:r w:rsidR="00035E30">
              <w:rPr>
                <w:noProof/>
                <w:webHidden/>
              </w:rPr>
            </w:r>
            <w:r w:rsidR="00035E30">
              <w:rPr>
                <w:noProof/>
                <w:webHidden/>
              </w:rPr>
              <w:fldChar w:fldCharType="separate"/>
            </w:r>
            <w:r w:rsidR="00035E30">
              <w:rPr>
                <w:noProof/>
                <w:webHidden/>
              </w:rPr>
              <w:t>19</w:t>
            </w:r>
            <w:r w:rsidR="00035E30">
              <w:rPr>
                <w:noProof/>
                <w:webHidden/>
              </w:rPr>
              <w:fldChar w:fldCharType="end"/>
            </w:r>
          </w:hyperlink>
        </w:p>
        <w:p w14:paraId="6AD0A74E" w14:textId="14D37D0C" w:rsidR="00035E30" w:rsidRDefault="00000000">
          <w:pPr>
            <w:pStyle w:val="Obsah1"/>
            <w:tabs>
              <w:tab w:val="left" w:pos="1200"/>
              <w:tab w:val="right" w:leader="dot" w:pos="9060"/>
            </w:tabs>
            <w:rPr>
              <w:rFonts w:asciiTheme="minorHAnsi" w:eastAsiaTheme="minorEastAsia" w:hAnsiTheme="minorHAnsi" w:cstheme="minorBidi"/>
              <w:noProof/>
              <w:kern w:val="2"/>
              <w:sz w:val="22"/>
              <w:szCs w:val="22"/>
              <w:lang w:eastAsia="sk-SK"/>
              <w14:ligatures w14:val="standardContextual"/>
            </w:rPr>
          </w:pPr>
          <w:hyperlink w:anchor="_Toc153455108" w:history="1">
            <w:r w:rsidR="00035E30" w:rsidRPr="00E12953">
              <w:rPr>
                <w:rStyle w:val="Hypertextovprepojenie"/>
                <w:noProof/>
              </w:rPr>
              <w:t>10.</w:t>
            </w:r>
            <w:r w:rsidR="00035E30">
              <w:rPr>
                <w:rFonts w:asciiTheme="minorHAnsi" w:eastAsiaTheme="minorEastAsia" w:hAnsiTheme="minorHAnsi" w:cstheme="minorBidi"/>
                <w:noProof/>
                <w:kern w:val="2"/>
                <w:sz w:val="22"/>
                <w:szCs w:val="22"/>
                <w:lang w:eastAsia="sk-SK"/>
                <w14:ligatures w14:val="standardContextual"/>
              </w:rPr>
              <w:tab/>
            </w:r>
            <w:r w:rsidR="00035E30" w:rsidRPr="00E12953">
              <w:rPr>
                <w:rStyle w:val="Hypertextovprepojenie"/>
                <w:noProof/>
              </w:rPr>
              <w:t>Základná koncepcia protipožiarnej bezpečnosti stavby</w:t>
            </w:r>
            <w:r w:rsidR="00035E30">
              <w:rPr>
                <w:noProof/>
                <w:webHidden/>
              </w:rPr>
              <w:tab/>
            </w:r>
            <w:r w:rsidR="00035E30">
              <w:rPr>
                <w:noProof/>
                <w:webHidden/>
              </w:rPr>
              <w:fldChar w:fldCharType="begin"/>
            </w:r>
            <w:r w:rsidR="00035E30">
              <w:rPr>
                <w:noProof/>
                <w:webHidden/>
              </w:rPr>
              <w:instrText xml:space="preserve"> PAGEREF _Toc153455108 \h </w:instrText>
            </w:r>
            <w:r w:rsidR="00035E30">
              <w:rPr>
                <w:noProof/>
                <w:webHidden/>
              </w:rPr>
            </w:r>
            <w:r w:rsidR="00035E30">
              <w:rPr>
                <w:noProof/>
                <w:webHidden/>
              </w:rPr>
              <w:fldChar w:fldCharType="separate"/>
            </w:r>
            <w:r w:rsidR="00035E30">
              <w:rPr>
                <w:noProof/>
                <w:webHidden/>
              </w:rPr>
              <w:t>24</w:t>
            </w:r>
            <w:r w:rsidR="00035E30">
              <w:rPr>
                <w:noProof/>
                <w:webHidden/>
              </w:rPr>
              <w:fldChar w:fldCharType="end"/>
            </w:r>
          </w:hyperlink>
        </w:p>
        <w:p w14:paraId="61AF51DF" w14:textId="3D3104CD" w:rsidR="00035E30" w:rsidRDefault="00000000">
          <w:pPr>
            <w:pStyle w:val="Obsah1"/>
            <w:tabs>
              <w:tab w:val="left" w:pos="1200"/>
              <w:tab w:val="right" w:leader="dot" w:pos="9060"/>
            </w:tabs>
            <w:rPr>
              <w:rFonts w:asciiTheme="minorHAnsi" w:eastAsiaTheme="minorEastAsia" w:hAnsiTheme="minorHAnsi" w:cstheme="minorBidi"/>
              <w:noProof/>
              <w:kern w:val="2"/>
              <w:sz w:val="22"/>
              <w:szCs w:val="22"/>
              <w:lang w:eastAsia="sk-SK"/>
              <w14:ligatures w14:val="standardContextual"/>
            </w:rPr>
          </w:pPr>
          <w:hyperlink w:anchor="_Toc153455109" w:history="1">
            <w:r w:rsidR="00035E30" w:rsidRPr="00E12953">
              <w:rPr>
                <w:rStyle w:val="Hypertextovprepojenie"/>
                <w:noProof/>
              </w:rPr>
              <w:t>11.</w:t>
            </w:r>
            <w:r w:rsidR="00035E30">
              <w:rPr>
                <w:rFonts w:asciiTheme="minorHAnsi" w:eastAsiaTheme="minorEastAsia" w:hAnsiTheme="minorHAnsi" w:cstheme="minorBidi"/>
                <w:noProof/>
                <w:kern w:val="2"/>
                <w:sz w:val="22"/>
                <w:szCs w:val="22"/>
                <w:lang w:eastAsia="sk-SK"/>
                <w14:ligatures w14:val="standardContextual"/>
              </w:rPr>
              <w:tab/>
            </w:r>
            <w:r w:rsidR="00035E30" w:rsidRPr="00E12953">
              <w:rPr>
                <w:rStyle w:val="Hypertextovprepojenie"/>
                <w:noProof/>
              </w:rPr>
              <w:t>Riešenie protikoróznej ochrany</w:t>
            </w:r>
            <w:r w:rsidR="00035E30">
              <w:rPr>
                <w:noProof/>
                <w:webHidden/>
              </w:rPr>
              <w:tab/>
            </w:r>
            <w:r w:rsidR="00035E30">
              <w:rPr>
                <w:noProof/>
                <w:webHidden/>
              </w:rPr>
              <w:fldChar w:fldCharType="begin"/>
            </w:r>
            <w:r w:rsidR="00035E30">
              <w:rPr>
                <w:noProof/>
                <w:webHidden/>
              </w:rPr>
              <w:instrText xml:space="preserve"> PAGEREF _Toc153455109 \h </w:instrText>
            </w:r>
            <w:r w:rsidR="00035E30">
              <w:rPr>
                <w:noProof/>
                <w:webHidden/>
              </w:rPr>
            </w:r>
            <w:r w:rsidR="00035E30">
              <w:rPr>
                <w:noProof/>
                <w:webHidden/>
              </w:rPr>
              <w:fldChar w:fldCharType="separate"/>
            </w:r>
            <w:r w:rsidR="00035E30">
              <w:rPr>
                <w:noProof/>
                <w:webHidden/>
              </w:rPr>
              <w:t>24</w:t>
            </w:r>
            <w:r w:rsidR="00035E30">
              <w:rPr>
                <w:noProof/>
                <w:webHidden/>
              </w:rPr>
              <w:fldChar w:fldCharType="end"/>
            </w:r>
          </w:hyperlink>
        </w:p>
        <w:p w14:paraId="1DE4BFA4" w14:textId="52C28E2C" w:rsidR="00035E30" w:rsidRDefault="00000000">
          <w:pPr>
            <w:pStyle w:val="Obsah1"/>
            <w:tabs>
              <w:tab w:val="left" w:pos="1200"/>
              <w:tab w:val="right" w:leader="dot" w:pos="9060"/>
            </w:tabs>
            <w:rPr>
              <w:rFonts w:asciiTheme="minorHAnsi" w:eastAsiaTheme="minorEastAsia" w:hAnsiTheme="minorHAnsi" w:cstheme="minorBidi"/>
              <w:noProof/>
              <w:kern w:val="2"/>
              <w:sz w:val="22"/>
              <w:szCs w:val="22"/>
              <w:lang w:eastAsia="sk-SK"/>
              <w14:ligatures w14:val="standardContextual"/>
            </w:rPr>
          </w:pPr>
          <w:hyperlink w:anchor="_Toc153455110" w:history="1">
            <w:r w:rsidR="00035E30" w:rsidRPr="00E12953">
              <w:rPr>
                <w:rStyle w:val="Hypertextovprepojenie"/>
                <w:noProof/>
              </w:rPr>
              <w:t>12.</w:t>
            </w:r>
            <w:r w:rsidR="00035E30">
              <w:rPr>
                <w:rFonts w:asciiTheme="minorHAnsi" w:eastAsiaTheme="minorEastAsia" w:hAnsiTheme="minorHAnsi" w:cstheme="minorBidi"/>
                <w:noProof/>
                <w:kern w:val="2"/>
                <w:sz w:val="22"/>
                <w:szCs w:val="22"/>
                <w:lang w:eastAsia="sk-SK"/>
                <w14:ligatures w14:val="standardContextual"/>
              </w:rPr>
              <w:tab/>
            </w:r>
            <w:r w:rsidR="00035E30" w:rsidRPr="00E12953">
              <w:rPr>
                <w:rStyle w:val="Hypertextovprepojenie"/>
                <w:noProof/>
              </w:rPr>
              <w:t>Zariadenia civilnej obrany</w:t>
            </w:r>
            <w:r w:rsidR="00035E30">
              <w:rPr>
                <w:noProof/>
                <w:webHidden/>
              </w:rPr>
              <w:tab/>
            </w:r>
            <w:r w:rsidR="00035E30">
              <w:rPr>
                <w:noProof/>
                <w:webHidden/>
              </w:rPr>
              <w:fldChar w:fldCharType="begin"/>
            </w:r>
            <w:r w:rsidR="00035E30">
              <w:rPr>
                <w:noProof/>
                <w:webHidden/>
              </w:rPr>
              <w:instrText xml:space="preserve"> PAGEREF _Toc153455110 \h </w:instrText>
            </w:r>
            <w:r w:rsidR="00035E30">
              <w:rPr>
                <w:noProof/>
                <w:webHidden/>
              </w:rPr>
            </w:r>
            <w:r w:rsidR="00035E30">
              <w:rPr>
                <w:noProof/>
                <w:webHidden/>
              </w:rPr>
              <w:fldChar w:fldCharType="separate"/>
            </w:r>
            <w:r w:rsidR="00035E30">
              <w:rPr>
                <w:noProof/>
                <w:webHidden/>
              </w:rPr>
              <w:t>25</w:t>
            </w:r>
            <w:r w:rsidR="00035E30">
              <w:rPr>
                <w:noProof/>
                <w:webHidden/>
              </w:rPr>
              <w:fldChar w:fldCharType="end"/>
            </w:r>
          </w:hyperlink>
        </w:p>
        <w:p w14:paraId="6B98B212" w14:textId="424F49ED" w:rsidR="00035E30" w:rsidRDefault="00000000">
          <w:pPr>
            <w:pStyle w:val="Obsah1"/>
            <w:tabs>
              <w:tab w:val="left" w:pos="1200"/>
              <w:tab w:val="right" w:leader="dot" w:pos="9060"/>
            </w:tabs>
            <w:rPr>
              <w:rFonts w:asciiTheme="minorHAnsi" w:eastAsiaTheme="minorEastAsia" w:hAnsiTheme="minorHAnsi" w:cstheme="minorBidi"/>
              <w:noProof/>
              <w:kern w:val="2"/>
              <w:sz w:val="22"/>
              <w:szCs w:val="22"/>
              <w:lang w:eastAsia="sk-SK"/>
              <w14:ligatures w14:val="standardContextual"/>
            </w:rPr>
          </w:pPr>
          <w:hyperlink w:anchor="_Toc153455111" w:history="1">
            <w:r w:rsidR="00035E30" w:rsidRPr="00E12953">
              <w:rPr>
                <w:rStyle w:val="Hypertextovprepojenie"/>
                <w:noProof/>
              </w:rPr>
              <w:t>13.</w:t>
            </w:r>
            <w:r w:rsidR="00035E30">
              <w:rPr>
                <w:rFonts w:asciiTheme="minorHAnsi" w:eastAsiaTheme="minorEastAsia" w:hAnsiTheme="minorHAnsi" w:cstheme="minorBidi"/>
                <w:noProof/>
                <w:kern w:val="2"/>
                <w:sz w:val="22"/>
                <w:szCs w:val="22"/>
                <w:lang w:eastAsia="sk-SK"/>
                <w14:ligatures w14:val="standardContextual"/>
              </w:rPr>
              <w:tab/>
            </w:r>
            <w:r w:rsidR="00035E30" w:rsidRPr="00E12953">
              <w:rPr>
                <w:rStyle w:val="Hypertextovprepojenie"/>
                <w:noProof/>
              </w:rPr>
              <w:t>Starostlivosť o bezpečnosť práce a technických zariadení</w:t>
            </w:r>
            <w:r w:rsidR="00035E30">
              <w:rPr>
                <w:noProof/>
                <w:webHidden/>
              </w:rPr>
              <w:tab/>
            </w:r>
            <w:r w:rsidR="00035E30">
              <w:rPr>
                <w:noProof/>
                <w:webHidden/>
              </w:rPr>
              <w:fldChar w:fldCharType="begin"/>
            </w:r>
            <w:r w:rsidR="00035E30">
              <w:rPr>
                <w:noProof/>
                <w:webHidden/>
              </w:rPr>
              <w:instrText xml:space="preserve"> PAGEREF _Toc153455111 \h </w:instrText>
            </w:r>
            <w:r w:rsidR="00035E30">
              <w:rPr>
                <w:noProof/>
                <w:webHidden/>
              </w:rPr>
            </w:r>
            <w:r w:rsidR="00035E30">
              <w:rPr>
                <w:noProof/>
                <w:webHidden/>
              </w:rPr>
              <w:fldChar w:fldCharType="separate"/>
            </w:r>
            <w:r w:rsidR="00035E30">
              <w:rPr>
                <w:noProof/>
                <w:webHidden/>
              </w:rPr>
              <w:t>25</w:t>
            </w:r>
            <w:r w:rsidR="00035E30">
              <w:rPr>
                <w:noProof/>
                <w:webHidden/>
              </w:rPr>
              <w:fldChar w:fldCharType="end"/>
            </w:r>
          </w:hyperlink>
        </w:p>
        <w:p w14:paraId="5BF43EEB" w14:textId="44965539" w:rsidR="00035E30" w:rsidRDefault="00000000">
          <w:pPr>
            <w:pStyle w:val="Obsah1"/>
            <w:tabs>
              <w:tab w:val="left" w:pos="1200"/>
              <w:tab w:val="right" w:leader="dot" w:pos="9060"/>
            </w:tabs>
            <w:rPr>
              <w:rFonts w:asciiTheme="minorHAnsi" w:eastAsiaTheme="minorEastAsia" w:hAnsiTheme="minorHAnsi" w:cstheme="minorBidi"/>
              <w:noProof/>
              <w:kern w:val="2"/>
              <w:sz w:val="22"/>
              <w:szCs w:val="22"/>
              <w:lang w:eastAsia="sk-SK"/>
              <w14:ligatures w14:val="standardContextual"/>
            </w:rPr>
          </w:pPr>
          <w:hyperlink w:anchor="_Toc153455112" w:history="1">
            <w:r w:rsidR="00035E30" w:rsidRPr="00E12953">
              <w:rPr>
                <w:rStyle w:val="Hypertextovprepojenie"/>
                <w:noProof/>
              </w:rPr>
              <w:t>14.</w:t>
            </w:r>
            <w:r w:rsidR="00035E30">
              <w:rPr>
                <w:rFonts w:asciiTheme="minorHAnsi" w:eastAsiaTheme="minorEastAsia" w:hAnsiTheme="minorHAnsi" w:cstheme="minorBidi"/>
                <w:noProof/>
                <w:kern w:val="2"/>
                <w:sz w:val="22"/>
                <w:szCs w:val="22"/>
                <w:lang w:eastAsia="sk-SK"/>
                <w14:ligatures w14:val="standardContextual"/>
              </w:rPr>
              <w:tab/>
            </w:r>
            <w:r w:rsidR="00035E30" w:rsidRPr="00E12953">
              <w:rPr>
                <w:rStyle w:val="Hypertextovprepojenie"/>
                <w:noProof/>
              </w:rPr>
              <w:t>Celkové náklady stavby a zdroje jej financovania</w:t>
            </w:r>
            <w:r w:rsidR="00035E30">
              <w:rPr>
                <w:noProof/>
                <w:webHidden/>
              </w:rPr>
              <w:tab/>
            </w:r>
            <w:r w:rsidR="00035E30">
              <w:rPr>
                <w:noProof/>
                <w:webHidden/>
              </w:rPr>
              <w:fldChar w:fldCharType="begin"/>
            </w:r>
            <w:r w:rsidR="00035E30">
              <w:rPr>
                <w:noProof/>
                <w:webHidden/>
              </w:rPr>
              <w:instrText xml:space="preserve"> PAGEREF _Toc153455112 \h </w:instrText>
            </w:r>
            <w:r w:rsidR="00035E30">
              <w:rPr>
                <w:noProof/>
                <w:webHidden/>
              </w:rPr>
            </w:r>
            <w:r w:rsidR="00035E30">
              <w:rPr>
                <w:noProof/>
                <w:webHidden/>
              </w:rPr>
              <w:fldChar w:fldCharType="separate"/>
            </w:r>
            <w:r w:rsidR="00035E30">
              <w:rPr>
                <w:noProof/>
                <w:webHidden/>
              </w:rPr>
              <w:t>30</w:t>
            </w:r>
            <w:r w:rsidR="00035E30">
              <w:rPr>
                <w:noProof/>
                <w:webHidden/>
              </w:rPr>
              <w:fldChar w:fldCharType="end"/>
            </w:r>
          </w:hyperlink>
        </w:p>
        <w:p w14:paraId="441EAA3E" w14:textId="2CE15FB8" w:rsidR="00035E30" w:rsidRDefault="00000000">
          <w:pPr>
            <w:pStyle w:val="Obsah1"/>
            <w:tabs>
              <w:tab w:val="left" w:pos="1200"/>
              <w:tab w:val="right" w:leader="dot" w:pos="9060"/>
            </w:tabs>
            <w:rPr>
              <w:rFonts w:asciiTheme="minorHAnsi" w:eastAsiaTheme="minorEastAsia" w:hAnsiTheme="minorHAnsi" w:cstheme="minorBidi"/>
              <w:noProof/>
              <w:kern w:val="2"/>
              <w:sz w:val="22"/>
              <w:szCs w:val="22"/>
              <w:lang w:eastAsia="sk-SK"/>
              <w14:ligatures w14:val="standardContextual"/>
            </w:rPr>
          </w:pPr>
          <w:hyperlink w:anchor="_Toc153455113" w:history="1">
            <w:r w:rsidR="00035E30" w:rsidRPr="00E12953">
              <w:rPr>
                <w:rStyle w:val="Hypertextovprepojenie"/>
                <w:noProof/>
              </w:rPr>
              <w:t>15.</w:t>
            </w:r>
            <w:r w:rsidR="00035E30">
              <w:rPr>
                <w:rFonts w:asciiTheme="minorHAnsi" w:eastAsiaTheme="minorEastAsia" w:hAnsiTheme="minorHAnsi" w:cstheme="minorBidi"/>
                <w:noProof/>
                <w:kern w:val="2"/>
                <w:sz w:val="22"/>
                <w:szCs w:val="22"/>
                <w:lang w:eastAsia="sk-SK"/>
                <w14:ligatures w14:val="standardContextual"/>
              </w:rPr>
              <w:tab/>
            </w:r>
            <w:r w:rsidR="00035E30" w:rsidRPr="00E12953">
              <w:rPr>
                <w:rStyle w:val="Hypertextovprepojenie"/>
                <w:noProof/>
              </w:rPr>
              <w:t>Organizácia a predpokladaný termín realizácie búracích prác</w:t>
            </w:r>
            <w:r w:rsidR="00035E30">
              <w:rPr>
                <w:noProof/>
                <w:webHidden/>
              </w:rPr>
              <w:tab/>
            </w:r>
            <w:r w:rsidR="00035E30">
              <w:rPr>
                <w:noProof/>
                <w:webHidden/>
              </w:rPr>
              <w:fldChar w:fldCharType="begin"/>
            </w:r>
            <w:r w:rsidR="00035E30">
              <w:rPr>
                <w:noProof/>
                <w:webHidden/>
              </w:rPr>
              <w:instrText xml:space="preserve"> PAGEREF _Toc153455113 \h </w:instrText>
            </w:r>
            <w:r w:rsidR="00035E30">
              <w:rPr>
                <w:noProof/>
                <w:webHidden/>
              </w:rPr>
            </w:r>
            <w:r w:rsidR="00035E30">
              <w:rPr>
                <w:noProof/>
                <w:webHidden/>
              </w:rPr>
              <w:fldChar w:fldCharType="separate"/>
            </w:r>
            <w:r w:rsidR="00035E30">
              <w:rPr>
                <w:noProof/>
                <w:webHidden/>
              </w:rPr>
              <w:t>30</w:t>
            </w:r>
            <w:r w:rsidR="00035E30">
              <w:rPr>
                <w:noProof/>
                <w:webHidden/>
              </w:rPr>
              <w:fldChar w:fldCharType="end"/>
            </w:r>
          </w:hyperlink>
        </w:p>
        <w:p w14:paraId="6775E370" w14:textId="697E1ED6" w:rsidR="00035E30" w:rsidRDefault="00000000">
          <w:pPr>
            <w:pStyle w:val="Obsah1"/>
            <w:tabs>
              <w:tab w:val="left" w:pos="1200"/>
              <w:tab w:val="right" w:leader="dot" w:pos="9060"/>
            </w:tabs>
            <w:rPr>
              <w:rFonts w:asciiTheme="minorHAnsi" w:eastAsiaTheme="minorEastAsia" w:hAnsiTheme="minorHAnsi" w:cstheme="minorBidi"/>
              <w:noProof/>
              <w:kern w:val="2"/>
              <w:sz w:val="22"/>
              <w:szCs w:val="22"/>
              <w:lang w:eastAsia="sk-SK"/>
              <w14:ligatures w14:val="standardContextual"/>
            </w:rPr>
          </w:pPr>
          <w:hyperlink w:anchor="_Toc153455114" w:history="1">
            <w:r w:rsidR="00035E30" w:rsidRPr="00E12953">
              <w:rPr>
                <w:rStyle w:val="Hypertextovprepojenie"/>
                <w:noProof/>
              </w:rPr>
              <w:t>16.</w:t>
            </w:r>
            <w:r w:rsidR="00035E30">
              <w:rPr>
                <w:rFonts w:asciiTheme="minorHAnsi" w:eastAsiaTheme="minorEastAsia" w:hAnsiTheme="minorHAnsi" w:cstheme="minorBidi"/>
                <w:noProof/>
                <w:kern w:val="2"/>
                <w:sz w:val="22"/>
                <w:szCs w:val="22"/>
                <w:lang w:eastAsia="sk-SK"/>
                <w14:ligatures w14:val="standardContextual"/>
              </w:rPr>
              <w:tab/>
            </w:r>
            <w:r w:rsidR="00035E30" w:rsidRPr="00E12953">
              <w:rPr>
                <w:rStyle w:val="Hypertextovprepojenie"/>
                <w:noProof/>
              </w:rPr>
              <w:t>Plán organizácie búracích prác</w:t>
            </w:r>
            <w:r w:rsidR="00035E30">
              <w:rPr>
                <w:noProof/>
                <w:webHidden/>
              </w:rPr>
              <w:tab/>
            </w:r>
            <w:r w:rsidR="00035E30">
              <w:rPr>
                <w:noProof/>
                <w:webHidden/>
              </w:rPr>
              <w:fldChar w:fldCharType="begin"/>
            </w:r>
            <w:r w:rsidR="00035E30">
              <w:rPr>
                <w:noProof/>
                <w:webHidden/>
              </w:rPr>
              <w:instrText xml:space="preserve"> PAGEREF _Toc153455114 \h </w:instrText>
            </w:r>
            <w:r w:rsidR="00035E30">
              <w:rPr>
                <w:noProof/>
                <w:webHidden/>
              </w:rPr>
            </w:r>
            <w:r w:rsidR="00035E30">
              <w:rPr>
                <w:noProof/>
                <w:webHidden/>
              </w:rPr>
              <w:fldChar w:fldCharType="separate"/>
            </w:r>
            <w:r w:rsidR="00035E30">
              <w:rPr>
                <w:noProof/>
                <w:webHidden/>
              </w:rPr>
              <w:t>31</w:t>
            </w:r>
            <w:r w:rsidR="00035E30">
              <w:rPr>
                <w:noProof/>
                <w:webHidden/>
              </w:rPr>
              <w:fldChar w:fldCharType="end"/>
            </w:r>
          </w:hyperlink>
        </w:p>
        <w:p w14:paraId="1E4134FE" w14:textId="30A33481" w:rsidR="00B83AE3" w:rsidRDefault="00434C71" w:rsidP="001E62F0">
          <w:pPr>
            <w:pStyle w:val="Obsah1"/>
            <w:tabs>
              <w:tab w:val="left" w:pos="1200"/>
              <w:tab w:val="right" w:leader="dot" w:pos="9060"/>
            </w:tabs>
            <w:spacing w:line="240" w:lineRule="auto"/>
            <w:rPr>
              <w:rFonts w:asciiTheme="minorHAnsi" w:eastAsiaTheme="minorEastAsia" w:hAnsiTheme="minorHAnsi" w:cstheme="minorBidi"/>
              <w:sz w:val="22"/>
              <w:szCs w:val="22"/>
              <w:lang w:eastAsia="sk-SK"/>
            </w:rPr>
          </w:pPr>
          <w:r>
            <w:rPr>
              <w:rStyle w:val="IndexLink"/>
            </w:rPr>
            <w:fldChar w:fldCharType="end"/>
          </w:r>
        </w:p>
      </w:sdtContent>
    </w:sdt>
    <w:p w14:paraId="469AB649" w14:textId="77777777" w:rsidR="00B83AE3" w:rsidRDefault="00B83AE3">
      <w:pPr>
        <w:pStyle w:val="Obsah1"/>
      </w:pPr>
    </w:p>
    <w:p w14:paraId="384FE955" w14:textId="77777777" w:rsidR="00B83AE3" w:rsidRDefault="00B83AE3"/>
    <w:p w14:paraId="6CB74169" w14:textId="77777777" w:rsidR="00B83AE3" w:rsidRDefault="00B83AE3"/>
    <w:p w14:paraId="4D5549B0" w14:textId="77777777" w:rsidR="00B83AE3" w:rsidRDefault="00B83AE3"/>
    <w:p w14:paraId="5BF8B82E" w14:textId="77777777" w:rsidR="00B83AE3" w:rsidRDefault="00B83AE3"/>
    <w:p w14:paraId="6FBEB558" w14:textId="77777777" w:rsidR="00B83AE3" w:rsidRDefault="00434C71">
      <w:pPr>
        <w:pStyle w:val="Nadpis1"/>
      </w:pPr>
      <w:bookmarkStart w:id="0" w:name="_Toc255415415"/>
      <w:bookmarkStart w:id="1" w:name="_Toc237962289"/>
      <w:bookmarkStart w:id="2" w:name="_Toc237962238"/>
      <w:bookmarkStart w:id="3" w:name="_Toc237962168"/>
      <w:bookmarkStart w:id="4" w:name="_Toc237961789"/>
      <w:bookmarkStart w:id="5" w:name="_Toc234671368"/>
      <w:bookmarkStart w:id="6" w:name="_Toc234670557"/>
      <w:bookmarkStart w:id="7" w:name="_Toc234669345"/>
      <w:bookmarkStart w:id="8" w:name="_Toc221552024"/>
      <w:bookmarkStart w:id="9" w:name="_Toc220773431"/>
      <w:bookmarkStart w:id="10" w:name="_Toc220772768"/>
      <w:bookmarkStart w:id="11" w:name="_Toc204960037"/>
      <w:bookmarkStart w:id="12" w:name="_Toc197450139"/>
      <w:bookmarkStart w:id="13" w:name="_Toc197445266"/>
      <w:bookmarkStart w:id="14" w:name="_Toc163440539"/>
      <w:bookmarkStart w:id="15" w:name="_Toc162975634"/>
      <w:bookmarkStart w:id="16" w:name="_Toc162973081"/>
      <w:bookmarkStart w:id="17" w:name="_Toc162942460"/>
      <w:bookmarkStart w:id="18" w:name="_Toc162942252"/>
      <w:bookmarkStart w:id="19" w:name="_Toc162942058"/>
      <w:bookmarkStart w:id="20" w:name="_Toc162715026"/>
      <w:bookmarkStart w:id="21" w:name="_Toc162714962"/>
      <w:bookmarkStart w:id="22" w:name="_Toc160535582"/>
      <w:bookmarkStart w:id="23" w:name="_Toc157491806"/>
      <w:bookmarkStart w:id="24" w:name="_Toc156579749"/>
      <w:bookmarkStart w:id="25" w:name="_Toc156578900"/>
      <w:bookmarkStart w:id="26" w:name="_Toc155266511"/>
      <w:bookmarkStart w:id="27" w:name="_Toc155266450"/>
      <w:bookmarkStart w:id="28" w:name="_Toc155266356"/>
      <w:bookmarkStart w:id="29" w:name="_Toc155265858"/>
      <w:bookmarkStart w:id="30" w:name="_Toc155260449"/>
      <w:bookmarkStart w:id="31" w:name="_Toc153455070"/>
      <w:r>
        <w:t>Identifikačné údaje stavby</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23FDBBF" w14:textId="77777777" w:rsidR="00B83AE3" w:rsidRDefault="00B83AE3"/>
    <w:tbl>
      <w:tblPr>
        <w:tblW w:w="9070" w:type="dxa"/>
        <w:tblLayout w:type="fixed"/>
        <w:tblCellMar>
          <w:left w:w="70" w:type="dxa"/>
          <w:right w:w="70" w:type="dxa"/>
        </w:tblCellMar>
        <w:tblLook w:val="0000" w:firstRow="0" w:lastRow="0" w:firstColumn="0" w:lastColumn="0" w:noHBand="0" w:noVBand="0"/>
      </w:tblPr>
      <w:tblGrid>
        <w:gridCol w:w="3172"/>
        <w:gridCol w:w="5898"/>
      </w:tblGrid>
      <w:tr w:rsidR="00B83AE3" w14:paraId="2B1F1497" w14:textId="77777777">
        <w:tc>
          <w:tcPr>
            <w:tcW w:w="3172" w:type="dxa"/>
          </w:tcPr>
          <w:p w14:paraId="66DDDBB7" w14:textId="77777777" w:rsidR="00B83AE3" w:rsidRDefault="00434C71">
            <w:pPr>
              <w:widowControl w:val="0"/>
              <w:spacing w:line="360" w:lineRule="auto"/>
            </w:pPr>
            <w:r>
              <w:t>Investor</w:t>
            </w:r>
          </w:p>
          <w:p w14:paraId="6842F790" w14:textId="77777777" w:rsidR="00B83AE3" w:rsidRDefault="00B83AE3">
            <w:pPr>
              <w:widowControl w:val="0"/>
              <w:spacing w:line="360" w:lineRule="auto"/>
            </w:pPr>
          </w:p>
        </w:tc>
        <w:tc>
          <w:tcPr>
            <w:tcW w:w="5897" w:type="dxa"/>
          </w:tcPr>
          <w:p w14:paraId="6C20385C" w14:textId="6B1DFDAE" w:rsidR="00B83AE3" w:rsidRPr="00DB7206" w:rsidRDefault="00434C71">
            <w:pPr>
              <w:widowControl w:val="0"/>
              <w:spacing w:line="360" w:lineRule="auto"/>
            </w:pPr>
            <w:r w:rsidRPr="00DB7206">
              <w:t xml:space="preserve">U.S.STEEL </w:t>
            </w:r>
            <w:r w:rsidR="000E7E05">
              <w:t xml:space="preserve">Košice, </w:t>
            </w:r>
            <w:r w:rsidRPr="00DB7206">
              <w:t>s.r.o.</w:t>
            </w:r>
          </w:p>
        </w:tc>
      </w:tr>
      <w:tr w:rsidR="00B83AE3" w14:paraId="61401065" w14:textId="77777777">
        <w:tc>
          <w:tcPr>
            <w:tcW w:w="3172" w:type="dxa"/>
          </w:tcPr>
          <w:p w14:paraId="62659F5F" w14:textId="77777777" w:rsidR="00B83AE3" w:rsidRDefault="00434C71">
            <w:pPr>
              <w:widowControl w:val="0"/>
              <w:spacing w:line="360" w:lineRule="auto"/>
            </w:pPr>
            <w:r>
              <w:t>Stavba</w:t>
            </w:r>
          </w:p>
          <w:p w14:paraId="6F9FFA64" w14:textId="77777777" w:rsidR="00B83AE3" w:rsidRDefault="00B83AE3">
            <w:pPr>
              <w:widowControl w:val="0"/>
              <w:spacing w:line="360" w:lineRule="auto"/>
            </w:pPr>
          </w:p>
        </w:tc>
        <w:tc>
          <w:tcPr>
            <w:tcW w:w="5897" w:type="dxa"/>
          </w:tcPr>
          <w:p w14:paraId="6755CA55" w14:textId="30E3C389" w:rsidR="00B83AE3" w:rsidRPr="00DB7206" w:rsidRDefault="00DB7206" w:rsidP="00DB7206">
            <w:pPr>
              <w:widowControl w:val="0"/>
              <w:spacing w:line="360" w:lineRule="auto"/>
              <w:ind w:firstLine="588"/>
            </w:pPr>
            <w:r w:rsidRPr="00DB7206">
              <w:t xml:space="preserve">1369DW Odstránenie stavieb Oblastných dielní </w:t>
            </w:r>
            <w:r>
              <w:t>O</w:t>
            </w:r>
            <w:r w:rsidRPr="00DB7206">
              <w:t>D8</w:t>
            </w:r>
          </w:p>
        </w:tc>
      </w:tr>
      <w:tr w:rsidR="00B83AE3" w14:paraId="242D1D64" w14:textId="77777777">
        <w:tc>
          <w:tcPr>
            <w:tcW w:w="3172" w:type="dxa"/>
          </w:tcPr>
          <w:p w14:paraId="71C1D3A5" w14:textId="77777777" w:rsidR="00B83AE3" w:rsidRDefault="00434C71">
            <w:pPr>
              <w:widowControl w:val="0"/>
              <w:spacing w:line="360" w:lineRule="auto"/>
            </w:pPr>
            <w:r>
              <w:t>Súbor</w:t>
            </w:r>
          </w:p>
          <w:p w14:paraId="33E162CB" w14:textId="77777777" w:rsidR="00B83AE3" w:rsidRDefault="00B83AE3">
            <w:pPr>
              <w:widowControl w:val="0"/>
              <w:spacing w:line="360" w:lineRule="auto"/>
            </w:pPr>
          </w:p>
        </w:tc>
        <w:tc>
          <w:tcPr>
            <w:tcW w:w="5897" w:type="dxa"/>
          </w:tcPr>
          <w:p w14:paraId="6897D757" w14:textId="77777777" w:rsidR="00B83AE3" w:rsidRDefault="00B83AE3" w:rsidP="00DB7206">
            <w:pPr>
              <w:widowControl w:val="0"/>
              <w:spacing w:line="360" w:lineRule="auto"/>
              <w:ind w:firstLine="446"/>
            </w:pPr>
          </w:p>
        </w:tc>
      </w:tr>
      <w:tr w:rsidR="00B83AE3" w14:paraId="2C311AFB" w14:textId="77777777">
        <w:tc>
          <w:tcPr>
            <w:tcW w:w="3172" w:type="dxa"/>
          </w:tcPr>
          <w:p w14:paraId="71CD57AC" w14:textId="77777777" w:rsidR="00B83AE3" w:rsidRDefault="00434C71">
            <w:pPr>
              <w:widowControl w:val="0"/>
              <w:spacing w:line="360" w:lineRule="auto"/>
            </w:pPr>
            <w:r>
              <w:t>Stupeň</w:t>
            </w:r>
          </w:p>
          <w:p w14:paraId="6DA95339" w14:textId="77777777" w:rsidR="00B83AE3" w:rsidRDefault="00B83AE3">
            <w:pPr>
              <w:widowControl w:val="0"/>
              <w:spacing w:line="360" w:lineRule="auto"/>
            </w:pPr>
          </w:p>
        </w:tc>
        <w:tc>
          <w:tcPr>
            <w:tcW w:w="5897" w:type="dxa"/>
          </w:tcPr>
          <w:p w14:paraId="13EAA7B9" w14:textId="77777777" w:rsidR="00B83AE3" w:rsidRDefault="00434C71">
            <w:pPr>
              <w:widowControl w:val="0"/>
              <w:spacing w:line="360" w:lineRule="auto"/>
              <w:rPr>
                <w:sz w:val="22"/>
                <w:szCs w:val="22"/>
              </w:rPr>
            </w:pPr>
            <w:r>
              <w:t>Dokumentácia pre odstránenie stavby</w:t>
            </w:r>
          </w:p>
        </w:tc>
      </w:tr>
      <w:tr w:rsidR="00B83AE3" w14:paraId="4DF7F1AD" w14:textId="77777777">
        <w:tc>
          <w:tcPr>
            <w:tcW w:w="3172" w:type="dxa"/>
          </w:tcPr>
          <w:p w14:paraId="72E4E08E" w14:textId="77777777" w:rsidR="00B83AE3" w:rsidRDefault="00434C71">
            <w:pPr>
              <w:widowControl w:val="0"/>
              <w:spacing w:line="360" w:lineRule="auto"/>
            </w:pPr>
            <w:r>
              <w:t>Okres</w:t>
            </w:r>
          </w:p>
          <w:p w14:paraId="51878B77" w14:textId="77777777" w:rsidR="00B83AE3" w:rsidRDefault="00B83AE3">
            <w:pPr>
              <w:widowControl w:val="0"/>
              <w:spacing w:line="360" w:lineRule="auto"/>
            </w:pPr>
          </w:p>
        </w:tc>
        <w:tc>
          <w:tcPr>
            <w:tcW w:w="5897" w:type="dxa"/>
          </w:tcPr>
          <w:p w14:paraId="57FE3303" w14:textId="77777777" w:rsidR="00B83AE3" w:rsidRDefault="00434C71">
            <w:pPr>
              <w:widowControl w:val="0"/>
              <w:spacing w:line="360" w:lineRule="auto"/>
            </w:pPr>
            <w:r>
              <w:t>Košice II</w:t>
            </w:r>
          </w:p>
        </w:tc>
      </w:tr>
      <w:tr w:rsidR="00B83AE3" w14:paraId="0A1B137F" w14:textId="77777777">
        <w:tc>
          <w:tcPr>
            <w:tcW w:w="3172" w:type="dxa"/>
          </w:tcPr>
          <w:p w14:paraId="3BFF4FCA" w14:textId="77777777" w:rsidR="00B83AE3" w:rsidRDefault="00434C71">
            <w:pPr>
              <w:widowControl w:val="0"/>
              <w:spacing w:line="360" w:lineRule="auto"/>
            </w:pPr>
            <w:r>
              <w:t>VÚC</w:t>
            </w:r>
          </w:p>
          <w:p w14:paraId="4CA4DF55" w14:textId="77777777" w:rsidR="00B83AE3" w:rsidRDefault="00B83AE3">
            <w:pPr>
              <w:widowControl w:val="0"/>
              <w:spacing w:line="360" w:lineRule="auto"/>
            </w:pPr>
          </w:p>
        </w:tc>
        <w:tc>
          <w:tcPr>
            <w:tcW w:w="5897" w:type="dxa"/>
          </w:tcPr>
          <w:p w14:paraId="6C18AFBF" w14:textId="77777777" w:rsidR="00B83AE3" w:rsidRDefault="00434C71">
            <w:pPr>
              <w:widowControl w:val="0"/>
              <w:spacing w:line="360" w:lineRule="auto"/>
            </w:pPr>
            <w:r>
              <w:t>Košický</w:t>
            </w:r>
          </w:p>
        </w:tc>
      </w:tr>
      <w:tr w:rsidR="00B83AE3" w14:paraId="59863AD7" w14:textId="77777777">
        <w:tc>
          <w:tcPr>
            <w:tcW w:w="3172" w:type="dxa"/>
          </w:tcPr>
          <w:p w14:paraId="4BC7B232" w14:textId="0A1F92DE" w:rsidR="00B83AE3" w:rsidRDefault="00434C71">
            <w:pPr>
              <w:widowControl w:val="0"/>
              <w:spacing w:line="360" w:lineRule="auto"/>
            </w:pPr>
            <w:r>
              <w:t xml:space="preserve">Katastrálne </w:t>
            </w:r>
            <w:r w:rsidR="0064567F">
              <w:t>ú</w:t>
            </w:r>
            <w:r>
              <w:t>zemie</w:t>
            </w:r>
          </w:p>
          <w:p w14:paraId="470C17CF" w14:textId="77777777" w:rsidR="00B83AE3" w:rsidRDefault="00B83AE3">
            <w:pPr>
              <w:widowControl w:val="0"/>
              <w:spacing w:line="360" w:lineRule="auto"/>
            </w:pPr>
          </w:p>
        </w:tc>
        <w:tc>
          <w:tcPr>
            <w:tcW w:w="5897" w:type="dxa"/>
          </w:tcPr>
          <w:p w14:paraId="35FA2C67" w14:textId="77777777" w:rsidR="00B83AE3" w:rsidRDefault="00434C71">
            <w:pPr>
              <w:widowControl w:val="0"/>
              <w:spacing w:line="360" w:lineRule="auto"/>
            </w:pPr>
            <w:r>
              <w:t>Železiarne</w:t>
            </w:r>
          </w:p>
        </w:tc>
      </w:tr>
      <w:tr w:rsidR="00B83AE3" w14:paraId="1CBB774B" w14:textId="77777777">
        <w:tc>
          <w:tcPr>
            <w:tcW w:w="3172" w:type="dxa"/>
          </w:tcPr>
          <w:p w14:paraId="0D8C38A1" w14:textId="77777777" w:rsidR="00B83AE3" w:rsidRDefault="00434C71">
            <w:pPr>
              <w:widowControl w:val="0"/>
              <w:spacing w:line="360" w:lineRule="auto"/>
            </w:pPr>
            <w:r>
              <w:t>Umiestnenie stavby</w:t>
            </w:r>
          </w:p>
          <w:p w14:paraId="576528E4" w14:textId="77777777" w:rsidR="00B83AE3" w:rsidRDefault="00B83AE3">
            <w:pPr>
              <w:widowControl w:val="0"/>
              <w:spacing w:line="360" w:lineRule="auto"/>
            </w:pPr>
          </w:p>
        </w:tc>
        <w:tc>
          <w:tcPr>
            <w:tcW w:w="5897" w:type="dxa"/>
          </w:tcPr>
          <w:p w14:paraId="5EDE99B4" w14:textId="1DB12352" w:rsidR="00B83AE3" w:rsidRDefault="00434C71">
            <w:pPr>
              <w:widowControl w:val="0"/>
              <w:spacing w:line="360" w:lineRule="auto"/>
            </w:pPr>
            <w:r>
              <w:t>Areál firmy U.S.STEEL</w:t>
            </w:r>
            <w:r w:rsidR="000E7E05">
              <w:t xml:space="preserve"> Košice, s.r.o.</w:t>
            </w:r>
          </w:p>
        </w:tc>
      </w:tr>
      <w:tr w:rsidR="00B83AE3" w14:paraId="5D6D3D08" w14:textId="77777777">
        <w:tc>
          <w:tcPr>
            <w:tcW w:w="3172" w:type="dxa"/>
          </w:tcPr>
          <w:p w14:paraId="5EDC371C" w14:textId="77777777" w:rsidR="00B83AE3" w:rsidRDefault="00434C71">
            <w:pPr>
              <w:widowControl w:val="0"/>
              <w:spacing w:line="360" w:lineRule="auto"/>
            </w:pPr>
            <w:r>
              <w:t>Kategória stavby</w:t>
            </w:r>
          </w:p>
          <w:p w14:paraId="413B1639" w14:textId="77777777" w:rsidR="00B83AE3" w:rsidRDefault="00B83AE3">
            <w:pPr>
              <w:widowControl w:val="0"/>
              <w:spacing w:line="360" w:lineRule="auto"/>
            </w:pPr>
          </w:p>
        </w:tc>
        <w:tc>
          <w:tcPr>
            <w:tcW w:w="5897" w:type="dxa"/>
          </w:tcPr>
          <w:p w14:paraId="12D05583" w14:textId="77777777" w:rsidR="00B83AE3" w:rsidRDefault="00434C71">
            <w:pPr>
              <w:widowControl w:val="0"/>
              <w:spacing w:line="360" w:lineRule="auto"/>
            </w:pPr>
            <w:r>
              <w:t>Priemyselné stavby</w:t>
            </w:r>
          </w:p>
        </w:tc>
      </w:tr>
      <w:tr w:rsidR="00B83AE3" w14:paraId="224C86E5" w14:textId="77777777">
        <w:tc>
          <w:tcPr>
            <w:tcW w:w="3172" w:type="dxa"/>
          </w:tcPr>
          <w:p w14:paraId="42CB4FD2" w14:textId="77777777" w:rsidR="00B83AE3" w:rsidRDefault="00434C71">
            <w:pPr>
              <w:widowControl w:val="0"/>
              <w:spacing w:line="360" w:lineRule="auto"/>
            </w:pPr>
            <w:r>
              <w:t>Objednávateľ</w:t>
            </w:r>
          </w:p>
          <w:p w14:paraId="0CC2050E" w14:textId="77777777" w:rsidR="00B83AE3" w:rsidRDefault="00B83AE3">
            <w:pPr>
              <w:widowControl w:val="0"/>
              <w:spacing w:line="360" w:lineRule="auto"/>
            </w:pPr>
          </w:p>
        </w:tc>
        <w:tc>
          <w:tcPr>
            <w:tcW w:w="5897" w:type="dxa"/>
          </w:tcPr>
          <w:p w14:paraId="0A48B4CB" w14:textId="20DAE223" w:rsidR="00B83AE3" w:rsidRDefault="000E7E05">
            <w:pPr>
              <w:widowControl w:val="0"/>
              <w:spacing w:line="360" w:lineRule="auto"/>
            </w:pPr>
            <w:r w:rsidRPr="00DB7206">
              <w:t xml:space="preserve">U.S.STEEL </w:t>
            </w:r>
            <w:r>
              <w:t xml:space="preserve">Košice, </w:t>
            </w:r>
            <w:r w:rsidRPr="00DB7206">
              <w:t>s.r.o.</w:t>
            </w:r>
          </w:p>
        </w:tc>
      </w:tr>
      <w:tr w:rsidR="00B83AE3" w14:paraId="0A06580F" w14:textId="77777777">
        <w:tc>
          <w:tcPr>
            <w:tcW w:w="3172" w:type="dxa"/>
          </w:tcPr>
          <w:p w14:paraId="6CDFCD0A" w14:textId="6627CD2C" w:rsidR="00B83AE3" w:rsidRDefault="00434C71">
            <w:pPr>
              <w:widowControl w:val="0"/>
              <w:spacing w:line="360" w:lineRule="auto"/>
            </w:pPr>
            <w:r>
              <w:t xml:space="preserve">Číslo </w:t>
            </w:r>
            <w:r w:rsidR="004D1CB1">
              <w:t>zákazky</w:t>
            </w:r>
          </w:p>
          <w:p w14:paraId="60C9EE45" w14:textId="77777777" w:rsidR="00B83AE3" w:rsidRDefault="00B83AE3">
            <w:pPr>
              <w:widowControl w:val="0"/>
              <w:spacing w:line="360" w:lineRule="auto"/>
            </w:pPr>
          </w:p>
        </w:tc>
        <w:tc>
          <w:tcPr>
            <w:tcW w:w="5897" w:type="dxa"/>
          </w:tcPr>
          <w:p w14:paraId="3DC6ADCD" w14:textId="7E8C0859" w:rsidR="00B83AE3" w:rsidRDefault="00434C71">
            <w:pPr>
              <w:widowControl w:val="0"/>
              <w:spacing w:line="360" w:lineRule="auto"/>
            </w:pPr>
            <w:r>
              <w:t>EN-</w:t>
            </w:r>
            <w:r w:rsidR="007C734D">
              <w:t>0623</w:t>
            </w:r>
          </w:p>
        </w:tc>
      </w:tr>
      <w:tr w:rsidR="00B83AE3" w14:paraId="6F77500D" w14:textId="77777777">
        <w:tc>
          <w:tcPr>
            <w:tcW w:w="3172" w:type="dxa"/>
          </w:tcPr>
          <w:p w14:paraId="306CEEF9" w14:textId="77777777" w:rsidR="00B83AE3" w:rsidRDefault="00B83AE3">
            <w:pPr>
              <w:widowControl w:val="0"/>
            </w:pPr>
          </w:p>
        </w:tc>
        <w:tc>
          <w:tcPr>
            <w:tcW w:w="5897" w:type="dxa"/>
          </w:tcPr>
          <w:p w14:paraId="5E1890C9" w14:textId="77777777" w:rsidR="00B83AE3" w:rsidRDefault="00B83AE3">
            <w:pPr>
              <w:widowControl w:val="0"/>
            </w:pPr>
          </w:p>
        </w:tc>
      </w:tr>
    </w:tbl>
    <w:p w14:paraId="4F46E52E" w14:textId="77777777" w:rsidR="00B83AE3" w:rsidRDefault="00B83AE3">
      <w:pPr>
        <w:pStyle w:val="Hlavika"/>
      </w:pPr>
    </w:p>
    <w:p w14:paraId="6DD2E342" w14:textId="77777777" w:rsidR="00B83AE3" w:rsidRDefault="00B83AE3">
      <w:pPr>
        <w:pStyle w:val="Hlavika"/>
      </w:pPr>
    </w:p>
    <w:p w14:paraId="4E655B1A" w14:textId="77777777" w:rsidR="00B83AE3" w:rsidRDefault="00B83AE3">
      <w:pPr>
        <w:pStyle w:val="Hlavika"/>
      </w:pPr>
    </w:p>
    <w:p w14:paraId="2164E5AA" w14:textId="77777777" w:rsidR="00B83AE3" w:rsidRDefault="00B83AE3">
      <w:pPr>
        <w:pStyle w:val="Hlavika"/>
      </w:pPr>
    </w:p>
    <w:p w14:paraId="36CB6FD8" w14:textId="77777777" w:rsidR="00B83AE3" w:rsidRDefault="00B83AE3">
      <w:pPr>
        <w:pStyle w:val="Hlavika"/>
      </w:pPr>
    </w:p>
    <w:p w14:paraId="358E7714" w14:textId="77777777" w:rsidR="00B83AE3" w:rsidRDefault="00B83AE3">
      <w:pPr>
        <w:pStyle w:val="Hlavika"/>
      </w:pPr>
    </w:p>
    <w:p w14:paraId="357B0A4A" w14:textId="77777777" w:rsidR="00B83AE3" w:rsidRDefault="00B83AE3">
      <w:pPr>
        <w:pStyle w:val="Hlavika"/>
      </w:pPr>
    </w:p>
    <w:p w14:paraId="4C46926C" w14:textId="77777777" w:rsidR="00B83AE3" w:rsidRDefault="00B83AE3">
      <w:pPr>
        <w:pStyle w:val="Hlavika"/>
      </w:pPr>
    </w:p>
    <w:p w14:paraId="4A6C1565" w14:textId="77777777" w:rsidR="00B83AE3" w:rsidRDefault="00434C71" w:rsidP="00434C71">
      <w:pPr>
        <w:pStyle w:val="Hlavika"/>
        <w:tabs>
          <w:tab w:val="clear" w:pos="9072"/>
          <w:tab w:val="left" w:pos="4536"/>
        </w:tabs>
      </w:pPr>
      <w:r>
        <w:tab/>
      </w:r>
    </w:p>
    <w:p w14:paraId="2F7DAD91" w14:textId="77777777" w:rsidR="00B83AE3" w:rsidRDefault="00434C71" w:rsidP="00F919E3">
      <w:pPr>
        <w:pStyle w:val="Nadpis1"/>
        <w:spacing w:line="360" w:lineRule="auto"/>
      </w:pPr>
      <w:bookmarkStart w:id="32" w:name="_Toc419188796"/>
      <w:bookmarkStart w:id="33" w:name="_Toc153455071"/>
      <w:r>
        <w:lastRenderedPageBreak/>
        <w:t>Predmet  riešenia dokumentácie</w:t>
      </w:r>
      <w:bookmarkEnd w:id="32"/>
      <w:bookmarkEnd w:id="33"/>
    </w:p>
    <w:p w14:paraId="03786068" w14:textId="77777777" w:rsidR="00B83AE3" w:rsidRDefault="00B83AE3" w:rsidP="00F919E3">
      <w:pPr>
        <w:spacing w:line="360" w:lineRule="auto"/>
      </w:pPr>
    </w:p>
    <w:p w14:paraId="239ABC24" w14:textId="77777777" w:rsidR="001E10E8" w:rsidRDefault="00434C71" w:rsidP="00F919E3">
      <w:pPr>
        <w:spacing w:line="360" w:lineRule="auto"/>
        <w:jc w:val="both"/>
      </w:pPr>
      <w:r>
        <w:t xml:space="preserve">Predmetom riešenia predkladanej projektovej dokumentácie prikladanej ku žiadosti o odstránenie stavby je popis rozsahu a spôsobu odstránenia </w:t>
      </w:r>
      <w:r w:rsidR="001E10E8">
        <w:t xml:space="preserve">nasledovných </w:t>
      </w:r>
      <w:r>
        <w:t>stav</w:t>
      </w:r>
      <w:r w:rsidR="001E10E8">
        <w:t>ie</w:t>
      </w:r>
      <w:r>
        <w:t>b</w:t>
      </w:r>
      <w:r w:rsidR="001E10E8">
        <w:t>:</w:t>
      </w:r>
    </w:p>
    <w:p w14:paraId="58904B7D" w14:textId="77777777" w:rsidR="001E10E8" w:rsidRDefault="001E10E8" w:rsidP="001E10E8">
      <w:pPr>
        <w:pStyle w:val="Odsekzoznamu"/>
        <w:numPr>
          <w:ilvl w:val="0"/>
          <w:numId w:val="19"/>
        </w:numPr>
        <w:suppressAutoHyphens w:val="0"/>
        <w:spacing w:line="240" w:lineRule="auto"/>
        <w:contextualSpacing w:val="0"/>
        <w:jc w:val="both"/>
        <w:rPr>
          <w:b/>
          <w:bCs/>
          <w:sz w:val="22"/>
          <w:szCs w:val="22"/>
          <w:lang w:eastAsia="en-US"/>
        </w:rPr>
      </w:pPr>
      <w:r>
        <w:rPr>
          <w:b/>
          <w:bCs/>
        </w:rPr>
        <w:t xml:space="preserve">Murované garáže </w:t>
      </w:r>
      <w:proofErr w:type="spellStart"/>
      <w:r>
        <w:rPr>
          <w:b/>
          <w:bCs/>
        </w:rPr>
        <w:t>súp.č</w:t>
      </w:r>
      <w:proofErr w:type="spellEnd"/>
      <w:r>
        <w:rPr>
          <w:b/>
          <w:bCs/>
        </w:rPr>
        <w:t xml:space="preserve">. 1493 na </w:t>
      </w:r>
      <w:proofErr w:type="spellStart"/>
      <w:r>
        <w:rPr>
          <w:b/>
          <w:bCs/>
        </w:rPr>
        <w:t>parc</w:t>
      </w:r>
      <w:proofErr w:type="spellEnd"/>
      <w:r>
        <w:rPr>
          <w:b/>
          <w:bCs/>
        </w:rPr>
        <w:t>. č. 159/31 k. ú. Železiarne</w:t>
      </w:r>
    </w:p>
    <w:p w14:paraId="32ACD513" w14:textId="77777777" w:rsidR="001E10E8" w:rsidRDefault="001E10E8" w:rsidP="001E10E8">
      <w:pPr>
        <w:pStyle w:val="Odsekzoznamu"/>
        <w:numPr>
          <w:ilvl w:val="0"/>
          <w:numId w:val="19"/>
        </w:numPr>
        <w:suppressAutoHyphens w:val="0"/>
        <w:spacing w:line="240" w:lineRule="auto"/>
        <w:contextualSpacing w:val="0"/>
        <w:jc w:val="both"/>
        <w:rPr>
          <w:b/>
          <w:bCs/>
        </w:rPr>
      </w:pPr>
      <w:r>
        <w:rPr>
          <w:b/>
          <w:bCs/>
        </w:rPr>
        <w:t xml:space="preserve">Garáže </w:t>
      </w:r>
      <w:proofErr w:type="spellStart"/>
      <w:r>
        <w:rPr>
          <w:b/>
          <w:bCs/>
        </w:rPr>
        <w:t>súp.č</w:t>
      </w:r>
      <w:proofErr w:type="spellEnd"/>
      <w:r>
        <w:rPr>
          <w:b/>
          <w:bCs/>
        </w:rPr>
        <w:t xml:space="preserve">. 1494 na </w:t>
      </w:r>
      <w:proofErr w:type="spellStart"/>
      <w:r>
        <w:rPr>
          <w:b/>
          <w:bCs/>
        </w:rPr>
        <w:t>parc</w:t>
      </w:r>
      <w:proofErr w:type="spellEnd"/>
      <w:r>
        <w:rPr>
          <w:b/>
          <w:bCs/>
        </w:rPr>
        <w:t>. č. 159/34 k. ú. Železiarne</w:t>
      </w:r>
    </w:p>
    <w:p w14:paraId="2B770B80" w14:textId="77777777" w:rsidR="001E10E8" w:rsidRDefault="001E10E8" w:rsidP="001E10E8">
      <w:pPr>
        <w:pStyle w:val="Odsekzoznamu"/>
        <w:numPr>
          <w:ilvl w:val="0"/>
          <w:numId w:val="19"/>
        </w:numPr>
        <w:suppressAutoHyphens w:val="0"/>
        <w:spacing w:line="240" w:lineRule="auto"/>
        <w:contextualSpacing w:val="0"/>
        <w:jc w:val="both"/>
        <w:rPr>
          <w:b/>
          <w:bCs/>
        </w:rPr>
      </w:pPr>
      <w:r>
        <w:rPr>
          <w:b/>
          <w:bCs/>
        </w:rPr>
        <w:t xml:space="preserve">Garáže </w:t>
      </w:r>
      <w:proofErr w:type="spellStart"/>
      <w:r>
        <w:rPr>
          <w:b/>
          <w:bCs/>
        </w:rPr>
        <w:t>súp.č</w:t>
      </w:r>
      <w:proofErr w:type="spellEnd"/>
      <w:r>
        <w:rPr>
          <w:b/>
          <w:bCs/>
        </w:rPr>
        <w:t xml:space="preserve">. 1495 na </w:t>
      </w:r>
      <w:proofErr w:type="spellStart"/>
      <w:r>
        <w:rPr>
          <w:b/>
          <w:bCs/>
        </w:rPr>
        <w:t>parc</w:t>
      </w:r>
      <w:proofErr w:type="spellEnd"/>
      <w:r>
        <w:rPr>
          <w:b/>
          <w:bCs/>
        </w:rPr>
        <w:t>. č. 159/35 k. ú. Železiarne</w:t>
      </w:r>
    </w:p>
    <w:p w14:paraId="1100FFED" w14:textId="77777777" w:rsidR="001E10E8" w:rsidRDefault="001E10E8" w:rsidP="001E10E8">
      <w:pPr>
        <w:pStyle w:val="Odsekzoznamu"/>
        <w:numPr>
          <w:ilvl w:val="0"/>
          <w:numId w:val="19"/>
        </w:numPr>
        <w:suppressAutoHyphens w:val="0"/>
        <w:spacing w:line="240" w:lineRule="auto"/>
        <w:contextualSpacing w:val="0"/>
        <w:jc w:val="both"/>
        <w:rPr>
          <w:b/>
          <w:bCs/>
        </w:rPr>
      </w:pPr>
      <w:r>
        <w:rPr>
          <w:b/>
          <w:bCs/>
        </w:rPr>
        <w:t xml:space="preserve">Opravárenské dielne </w:t>
      </w:r>
      <w:proofErr w:type="spellStart"/>
      <w:r>
        <w:rPr>
          <w:b/>
          <w:bCs/>
        </w:rPr>
        <w:t>súp</w:t>
      </w:r>
      <w:proofErr w:type="spellEnd"/>
      <w:r>
        <w:rPr>
          <w:b/>
          <w:bCs/>
        </w:rPr>
        <w:t xml:space="preserve">. č.  1486 na </w:t>
      </w:r>
      <w:proofErr w:type="spellStart"/>
      <w:r>
        <w:rPr>
          <w:b/>
          <w:bCs/>
        </w:rPr>
        <w:t>parc</w:t>
      </w:r>
      <w:proofErr w:type="spellEnd"/>
      <w:r>
        <w:rPr>
          <w:b/>
          <w:bCs/>
        </w:rPr>
        <w:t xml:space="preserve">. č.  159/20 k. ú. Železiarne </w:t>
      </w:r>
    </w:p>
    <w:p w14:paraId="6E66D314" w14:textId="77777777" w:rsidR="001E10E8" w:rsidRDefault="001E10E8" w:rsidP="001E10E8">
      <w:pPr>
        <w:pStyle w:val="Odsekzoznamu"/>
        <w:numPr>
          <w:ilvl w:val="0"/>
          <w:numId w:val="19"/>
        </w:numPr>
        <w:suppressAutoHyphens w:val="0"/>
        <w:spacing w:line="240" w:lineRule="auto"/>
        <w:contextualSpacing w:val="0"/>
        <w:jc w:val="both"/>
        <w:rPr>
          <w:b/>
          <w:bCs/>
        </w:rPr>
      </w:pPr>
      <w:r>
        <w:rPr>
          <w:b/>
          <w:bCs/>
        </w:rPr>
        <w:t xml:space="preserve">Sklad </w:t>
      </w:r>
      <w:proofErr w:type="spellStart"/>
      <w:r>
        <w:rPr>
          <w:b/>
          <w:bCs/>
        </w:rPr>
        <w:t>súp</w:t>
      </w:r>
      <w:proofErr w:type="spellEnd"/>
      <w:r>
        <w:rPr>
          <w:b/>
          <w:bCs/>
        </w:rPr>
        <w:t xml:space="preserve">. č. 1487 na </w:t>
      </w:r>
      <w:proofErr w:type="spellStart"/>
      <w:r>
        <w:rPr>
          <w:b/>
          <w:bCs/>
        </w:rPr>
        <w:t>parc</w:t>
      </w:r>
      <w:proofErr w:type="spellEnd"/>
      <w:r>
        <w:rPr>
          <w:b/>
          <w:bCs/>
        </w:rPr>
        <w:t>. č. 159/21 k. ú. Železiarne</w:t>
      </w:r>
    </w:p>
    <w:p w14:paraId="79BC9801" w14:textId="680D9C58" w:rsidR="001E10E8" w:rsidRDefault="00D04C60" w:rsidP="00214248">
      <w:pPr>
        <w:pStyle w:val="Odsekzoznamu"/>
        <w:numPr>
          <w:ilvl w:val="0"/>
          <w:numId w:val="19"/>
        </w:numPr>
        <w:suppressAutoHyphens w:val="0"/>
        <w:spacing w:line="240" w:lineRule="auto"/>
        <w:contextualSpacing w:val="0"/>
        <w:jc w:val="both"/>
      </w:pPr>
      <w:r>
        <w:rPr>
          <w:b/>
          <w:bCs/>
        </w:rPr>
        <w:t>P</w:t>
      </w:r>
      <w:r w:rsidRPr="00D04C60">
        <w:rPr>
          <w:b/>
          <w:bCs/>
        </w:rPr>
        <w:t>rístrešok pre náhradné diely</w:t>
      </w:r>
      <w:r>
        <w:t xml:space="preserve"> - s</w:t>
      </w:r>
      <w:r w:rsidR="001E10E8" w:rsidRPr="00D04C60">
        <w:rPr>
          <w:b/>
          <w:bCs/>
        </w:rPr>
        <w:t xml:space="preserve">tavba bez </w:t>
      </w:r>
      <w:proofErr w:type="spellStart"/>
      <w:r w:rsidR="001E10E8" w:rsidRPr="00D04C60">
        <w:rPr>
          <w:b/>
          <w:bCs/>
        </w:rPr>
        <w:t>súp</w:t>
      </w:r>
      <w:proofErr w:type="spellEnd"/>
      <w:r w:rsidR="001E10E8" w:rsidRPr="00D04C60">
        <w:rPr>
          <w:b/>
          <w:bCs/>
        </w:rPr>
        <w:t xml:space="preserve">. čísla na </w:t>
      </w:r>
      <w:proofErr w:type="spellStart"/>
      <w:r w:rsidR="001E10E8" w:rsidRPr="00D04C60">
        <w:rPr>
          <w:b/>
          <w:bCs/>
        </w:rPr>
        <w:t>parc</w:t>
      </w:r>
      <w:proofErr w:type="spellEnd"/>
      <w:r w:rsidR="001E10E8" w:rsidRPr="00D04C60">
        <w:rPr>
          <w:b/>
          <w:bCs/>
        </w:rPr>
        <w:t>. č. 159/32 k. ú. Železiarne</w:t>
      </w:r>
      <w:r w:rsidR="001E10E8">
        <w:t xml:space="preserve"> </w:t>
      </w:r>
    </w:p>
    <w:p w14:paraId="160CE792" w14:textId="1E959B2C" w:rsidR="001E10E8" w:rsidRDefault="00D04C60" w:rsidP="00E63492">
      <w:pPr>
        <w:pStyle w:val="Odsekzoznamu"/>
        <w:numPr>
          <w:ilvl w:val="0"/>
          <w:numId w:val="19"/>
        </w:numPr>
        <w:suppressAutoHyphens w:val="0"/>
        <w:spacing w:line="360" w:lineRule="auto"/>
        <w:contextualSpacing w:val="0"/>
        <w:jc w:val="both"/>
      </w:pPr>
      <w:r w:rsidRPr="00D04C60">
        <w:rPr>
          <w:b/>
          <w:bCs/>
        </w:rPr>
        <w:t>Prístrešok pre náhradné diely</w:t>
      </w:r>
      <w:r>
        <w:t xml:space="preserve"> - s</w:t>
      </w:r>
      <w:r w:rsidR="001E10E8" w:rsidRPr="00D04C60">
        <w:rPr>
          <w:b/>
          <w:bCs/>
        </w:rPr>
        <w:t xml:space="preserve">tavba bez </w:t>
      </w:r>
      <w:proofErr w:type="spellStart"/>
      <w:r w:rsidR="001E10E8" w:rsidRPr="00D04C60">
        <w:rPr>
          <w:b/>
          <w:bCs/>
        </w:rPr>
        <w:t>súp</w:t>
      </w:r>
      <w:proofErr w:type="spellEnd"/>
      <w:r w:rsidR="001E10E8" w:rsidRPr="00D04C60">
        <w:rPr>
          <w:b/>
          <w:bCs/>
        </w:rPr>
        <w:t xml:space="preserve">. čísla na </w:t>
      </w:r>
      <w:proofErr w:type="spellStart"/>
      <w:r w:rsidR="001E10E8" w:rsidRPr="00D04C60">
        <w:rPr>
          <w:b/>
          <w:bCs/>
        </w:rPr>
        <w:t>parc</w:t>
      </w:r>
      <w:proofErr w:type="spellEnd"/>
      <w:r w:rsidR="001E10E8" w:rsidRPr="00D04C60">
        <w:rPr>
          <w:b/>
          <w:bCs/>
        </w:rPr>
        <w:t>. č. 159/33 k. ú. Železiarne</w:t>
      </w:r>
      <w:r w:rsidR="001E10E8">
        <w:t xml:space="preserve"> </w:t>
      </w:r>
    </w:p>
    <w:p w14:paraId="7FD9E0E0" w14:textId="77777777" w:rsidR="005E226C" w:rsidRPr="005E226C" w:rsidRDefault="005E226C" w:rsidP="005E226C">
      <w:pPr>
        <w:pStyle w:val="Odsekzoznamu"/>
        <w:numPr>
          <w:ilvl w:val="0"/>
          <w:numId w:val="19"/>
        </w:numPr>
        <w:suppressAutoHyphens w:val="0"/>
        <w:spacing w:line="360" w:lineRule="auto"/>
        <w:contextualSpacing w:val="0"/>
        <w:jc w:val="both"/>
        <w:rPr>
          <w:b/>
          <w:bCs/>
        </w:rPr>
      </w:pPr>
      <w:r w:rsidRPr="005E226C">
        <w:rPr>
          <w:b/>
          <w:bCs/>
        </w:rPr>
        <w:t xml:space="preserve">Zásobník </w:t>
      </w:r>
      <w:proofErr w:type="spellStart"/>
      <w:r w:rsidRPr="005E226C">
        <w:rPr>
          <w:b/>
          <w:bCs/>
        </w:rPr>
        <w:t>perlitu</w:t>
      </w:r>
      <w:proofErr w:type="spellEnd"/>
      <w:r w:rsidRPr="005E226C">
        <w:rPr>
          <w:b/>
          <w:bCs/>
        </w:rPr>
        <w:t xml:space="preserve"> – stavba bez súpisného čísla na parcele č. 159/27 k. ú. Železiarne </w:t>
      </w:r>
    </w:p>
    <w:p w14:paraId="4138E47E" w14:textId="6A0D4BF0" w:rsidR="005E226C" w:rsidRPr="005E226C" w:rsidRDefault="005E226C" w:rsidP="005E226C">
      <w:pPr>
        <w:pStyle w:val="Odsekzoznamu"/>
        <w:numPr>
          <w:ilvl w:val="0"/>
          <w:numId w:val="19"/>
        </w:numPr>
        <w:suppressAutoHyphens w:val="0"/>
        <w:spacing w:line="360" w:lineRule="auto"/>
        <w:contextualSpacing w:val="0"/>
        <w:jc w:val="both"/>
        <w:rPr>
          <w:b/>
          <w:bCs/>
        </w:rPr>
      </w:pPr>
      <w:r w:rsidRPr="005E226C">
        <w:rPr>
          <w:b/>
          <w:bCs/>
        </w:rPr>
        <w:t xml:space="preserve">Dielne </w:t>
      </w:r>
      <w:proofErr w:type="spellStart"/>
      <w:r w:rsidRPr="005E226C">
        <w:rPr>
          <w:b/>
          <w:bCs/>
        </w:rPr>
        <w:t>súp</w:t>
      </w:r>
      <w:proofErr w:type="spellEnd"/>
      <w:r w:rsidRPr="005E226C">
        <w:rPr>
          <w:b/>
          <w:bCs/>
        </w:rPr>
        <w:t xml:space="preserve">. Č. 1485 na parcele č. 159/19 k. ú. Železiarne </w:t>
      </w:r>
    </w:p>
    <w:p w14:paraId="7B8380F3" w14:textId="7F6CED63" w:rsidR="005E226C" w:rsidRDefault="005E226C" w:rsidP="00E63492">
      <w:pPr>
        <w:pStyle w:val="Odsekzoznamu"/>
        <w:numPr>
          <w:ilvl w:val="0"/>
          <w:numId w:val="19"/>
        </w:numPr>
        <w:suppressAutoHyphens w:val="0"/>
        <w:spacing w:line="360" w:lineRule="auto"/>
        <w:contextualSpacing w:val="0"/>
        <w:jc w:val="both"/>
        <w:rPr>
          <w:b/>
          <w:bCs/>
        </w:rPr>
      </w:pPr>
      <w:r w:rsidRPr="005E226C">
        <w:rPr>
          <w:b/>
          <w:bCs/>
        </w:rPr>
        <w:t xml:space="preserve">Rozvodňa </w:t>
      </w:r>
      <w:proofErr w:type="spellStart"/>
      <w:r w:rsidRPr="005E226C">
        <w:rPr>
          <w:b/>
          <w:bCs/>
        </w:rPr>
        <w:t>súp</w:t>
      </w:r>
      <w:proofErr w:type="spellEnd"/>
      <w:r w:rsidRPr="005E226C">
        <w:rPr>
          <w:b/>
          <w:bCs/>
        </w:rPr>
        <w:t>. Č. 1491 na parcele č. 159/26 k. ú. Železiarne</w:t>
      </w:r>
    </w:p>
    <w:p w14:paraId="5D4E3A94" w14:textId="5664CF02" w:rsidR="005E226C" w:rsidRDefault="005E226C" w:rsidP="00E63492">
      <w:pPr>
        <w:pStyle w:val="Odsekzoznamu"/>
        <w:numPr>
          <w:ilvl w:val="0"/>
          <w:numId w:val="19"/>
        </w:numPr>
        <w:suppressAutoHyphens w:val="0"/>
        <w:spacing w:line="360" w:lineRule="auto"/>
        <w:contextualSpacing w:val="0"/>
        <w:jc w:val="both"/>
        <w:rPr>
          <w:b/>
          <w:bCs/>
        </w:rPr>
      </w:pPr>
      <w:proofErr w:type="spellStart"/>
      <w:r>
        <w:rPr>
          <w:b/>
          <w:bCs/>
        </w:rPr>
        <w:t>Armatúrna</w:t>
      </w:r>
      <w:proofErr w:type="spellEnd"/>
      <w:r>
        <w:rPr>
          <w:b/>
          <w:bCs/>
        </w:rPr>
        <w:t xml:space="preserve"> šachta bez súpisného čísla </w:t>
      </w:r>
      <w:r w:rsidRPr="005E226C">
        <w:rPr>
          <w:b/>
          <w:bCs/>
        </w:rPr>
        <w:t>na parcele č. 159/</w:t>
      </w:r>
      <w:r>
        <w:rPr>
          <w:b/>
          <w:bCs/>
        </w:rPr>
        <w:t>5</w:t>
      </w:r>
      <w:r w:rsidRPr="005E226C">
        <w:rPr>
          <w:b/>
          <w:bCs/>
        </w:rPr>
        <w:t>6 k. ú. Železiarne</w:t>
      </w:r>
    </w:p>
    <w:p w14:paraId="17DFA652" w14:textId="79B7368A" w:rsidR="005E226C" w:rsidRDefault="005E226C" w:rsidP="00E63492">
      <w:pPr>
        <w:pStyle w:val="Odsekzoznamu"/>
        <w:numPr>
          <w:ilvl w:val="0"/>
          <w:numId w:val="19"/>
        </w:numPr>
        <w:suppressAutoHyphens w:val="0"/>
        <w:spacing w:line="360" w:lineRule="auto"/>
        <w:contextualSpacing w:val="0"/>
        <w:jc w:val="both"/>
        <w:rPr>
          <w:b/>
          <w:bCs/>
        </w:rPr>
      </w:pPr>
      <w:r>
        <w:rPr>
          <w:b/>
          <w:bCs/>
        </w:rPr>
        <w:t xml:space="preserve">Spevnené plochy bez súpisného čísla na parcele č. 159/58 </w:t>
      </w:r>
      <w:r w:rsidRPr="005E226C">
        <w:rPr>
          <w:b/>
          <w:bCs/>
        </w:rPr>
        <w:t>k. ú. Železiarne</w:t>
      </w:r>
    </w:p>
    <w:p w14:paraId="737F62B9" w14:textId="104BD5A4" w:rsidR="005E226C" w:rsidRDefault="005E226C" w:rsidP="005E226C">
      <w:pPr>
        <w:pStyle w:val="Odsekzoznamu"/>
        <w:numPr>
          <w:ilvl w:val="0"/>
          <w:numId w:val="19"/>
        </w:numPr>
        <w:suppressAutoHyphens w:val="0"/>
        <w:spacing w:line="360" w:lineRule="auto"/>
        <w:contextualSpacing w:val="0"/>
        <w:jc w:val="both"/>
        <w:rPr>
          <w:b/>
          <w:bCs/>
        </w:rPr>
      </w:pPr>
      <w:r>
        <w:rPr>
          <w:b/>
          <w:bCs/>
        </w:rPr>
        <w:t xml:space="preserve">Spevnené plochy bez súpisného čísla na parcele č. 159/1 </w:t>
      </w:r>
      <w:r w:rsidRPr="005E226C">
        <w:rPr>
          <w:b/>
          <w:bCs/>
        </w:rPr>
        <w:t>k. ú. Železiarne</w:t>
      </w:r>
    </w:p>
    <w:p w14:paraId="369A4394" w14:textId="6BDAF722" w:rsidR="00A96F0E" w:rsidRDefault="00A96F0E" w:rsidP="00A96F0E">
      <w:pPr>
        <w:pStyle w:val="Odsekzoznamu"/>
        <w:numPr>
          <w:ilvl w:val="0"/>
          <w:numId w:val="19"/>
        </w:numPr>
        <w:suppressAutoHyphens w:val="0"/>
        <w:spacing w:line="360" w:lineRule="auto"/>
        <w:contextualSpacing w:val="0"/>
        <w:jc w:val="both"/>
        <w:rPr>
          <w:b/>
          <w:bCs/>
        </w:rPr>
      </w:pPr>
      <w:r>
        <w:rPr>
          <w:b/>
          <w:bCs/>
        </w:rPr>
        <w:t xml:space="preserve">Spevnené plochy bez súpisného čísla na parcele č. 159/27 </w:t>
      </w:r>
      <w:r w:rsidRPr="005E226C">
        <w:rPr>
          <w:b/>
          <w:bCs/>
        </w:rPr>
        <w:t>k. ú. Železiarne</w:t>
      </w:r>
    </w:p>
    <w:p w14:paraId="4A47BB20" w14:textId="5EB384E1" w:rsidR="00A96F0E" w:rsidRDefault="00A96F0E" w:rsidP="00A96F0E">
      <w:pPr>
        <w:pStyle w:val="Odsekzoznamu"/>
        <w:numPr>
          <w:ilvl w:val="0"/>
          <w:numId w:val="19"/>
        </w:numPr>
        <w:suppressAutoHyphens w:val="0"/>
        <w:spacing w:line="360" w:lineRule="auto"/>
        <w:contextualSpacing w:val="0"/>
        <w:jc w:val="both"/>
        <w:rPr>
          <w:b/>
          <w:bCs/>
        </w:rPr>
      </w:pPr>
      <w:r>
        <w:rPr>
          <w:b/>
          <w:bCs/>
        </w:rPr>
        <w:t xml:space="preserve">Spevnené plochy bez súpisného čísla na parcele č. 159/59 </w:t>
      </w:r>
      <w:r w:rsidRPr="005E226C">
        <w:rPr>
          <w:b/>
          <w:bCs/>
        </w:rPr>
        <w:t>k. ú. Železiarne</w:t>
      </w:r>
    </w:p>
    <w:p w14:paraId="0E22BB57" w14:textId="66DD73D3" w:rsidR="00A96F0E" w:rsidRDefault="00A96F0E" w:rsidP="00A96F0E">
      <w:pPr>
        <w:pStyle w:val="Odsekzoznamu"/>
        <w:numPr>
          <w:ilvl w:val="0"/>
          <w:numId w:val="19"/>
        </w:numPr>
        <w:suppressAutoHyphens w:val="0"/>
        <w:spacing w:line="360" w:lineRule="auto"/>
        <w:contextualSpacing w:val="0"/>
        <w:jc w:val="both"/>
        <w:rPr>
          <w:b/>
          <w:bCs/>
        </w:rPr>
      </w:pPr>
      <w:r>
        <w:rPr>
          <w:b/>
          <w:bCs/>
        </w:rPr>
        <w:t xml:space="preserve">Spevnené plochy bez súpisného čísla na parcele č. 159/60 </w:t>
      </w:r>
      <w:r w:rsidRPr="005E226C">
        <w:rPr>
          <w:b/>
          <w:bCs/>
        </w:rPr>
        <w:t>k. ú. Železiarne</w:t>
      </w:r>
    </w:p>
    <w:p w14:paraId="748C8502" w14:textId="5AEB2FB3" w:rsidR="002604B7" w:rsidRDefault="002604B7" w:rsidP="002604B7">
      <w:pPr>
        <w:pStyle w:val="Odsekzoznamu"/>
        <w:numPr>
          <w:ilvl w:val="0"/>
          <w:numId w:val="19"/>
        </w:numPr>
        <w:suppressAutoHyphens w:val="0"/>
        <w:spacing w:line="360" w:lineRule="auto"/>
        <w:contextualSpacing w:val="0"/>
        <w:jc w:val="both"/>
        <w:rPr>
          <w:b/>
          <w:bCs/>
        </w:rPr>
      </w:pPr>
      <w:r>
        <w:rPr>
          <w:b/>
          <w:bCs/>
        </w:rPr>
        <w:t xml:space="preserve">Spevnené plochy bez súpisného čísla na parcele č. 157/1 </w:t>
      </w:r>
      <w:r w:rsidRPr="005E226C">
        <w:rPr>
          <w:b/>
          <w:bCs/>
        </w:rPr>
        <w:t>k. ú. Železiarne</w:t>
      </w:r>
    </w:p>
    <w:p w14:paraId="3C172942" w14:textId="6A61EFF3" w:rsidR="00B83AE3" w:rsidRDefault="00B83AE3" w:rsidP="00D04C60">
      <w:pPr>
        <w:spacing w:line="360" w:lineRule="auto"/>
        <w:ind w:firstLine="0"/>
        <w:jc w:val="both"/>
      </w:pPr>
    </w:p>
    <w:p w14:paraId="5F47999D" w14:textId="77777777" w:rsidR="002604B7" w:rsidRDefault="002604B7" w:rsidP="00F919E3">
      <w:pPr>
        <w:spacing w:line="360" w:lineRule="auto"/>
        <w:jc w:val="both"/>
      </w:pPr>
      <w:r>
        <w:t xml:space="preserve">V súčasnosti sú predmetné stavby nevyužívané pre svoj účel, nadbytočné a v zlom stavebno-technickom stave. Investor požaduje ich odstránenie z bezpečnostných dôvodov a zároveň z dôvodu uvoľnenia predmetných parciel pre budúcu výstavbu. </w:t>
      </w:r>
    </w:p>
    <w:p w14:paraId="344299E4" w14:textId="649833DD" w:rsidR="00B83AE3" w:rsidRDefault="002604B7" w:rsidP="00F919E3">
      <w:pPr>
        <w:spacing w:line="360" w:lineRule="auto"/>
        <w:jc w:val="both"/>
      </w:pPr>
      <w:r>
        <w:t>Obsah a rozsah dokumentácie je vypracovaný v súlade s platným zákonom č. 50/1976 o územnom plánovaní a stavebnom poriadku (Stavebný zákon) v znení neskorších predpisov, vyhláškou MŽP SR č. 453/2000 Z. Z. ktorou sa vykonávajú niektoré ustanovenia stavebného zákona, ako aj ďalšími technickými normami a predpismi súvisiacimi s odstraňovaním predmetných stavieb</w:t>
      </w:r>
      <w:r w:rsidR="00434C71">
        <w:t>.</w:t>
      </w:r>
    </w:p>
    <w:p w14:paraId="4DF59F1B" w14:textId="4C73BC09" w:rsidR="00B83AE3" w:rsidRDefault="00434C71" w:rsidP="00F919E3">
      <w:pPr>
        <w:pStyle w:val="Nadpis1"/>
        <w:spacing w:line="360" w:lineRule="auto"/>
      </w:pPr>
      <w:bookmarkStart w:id="34" w:name="_Toc419188797"/>
      <w:bookmarkStart w:id="35" w:name="_Toc153455072"/>
      <w:r>
        <w:lastRenderedPageBreak/>
        <w:t xml:space="preserve">Východiskové podklady pre riešenie </w:t>
      </w:r>
      <w:r w:rsidR="008B7170">
        <w:t>búracích prác</w:t>
      </w:r>
      <w:bookmarkEnd w:id="34"/>
      <w:bookmarkEnd w:id="35"/>
      <w:r>
        <w:t xml:space="preserve">  </w:t>
      </w:r>
    </w:p>
    <w:p w14:paraId="62E5AFD7" w14:textId="77777777" w:rsidR="00B83AE3" w:rsidRDefault="00B83AE3" w:rsidP="00F919E3">
      <w:pPr>
        <w:spacing w:line="360" w:lineRule="auto"/>
      </w:pPr>
    </w:p>
    <w:p w14:paraId="2097AD90" w14:textId="357B0D8C" w:rsidR="00B83AE3" w:rsidRDefault="00434C71" w:rsidP="00F919E3">
      <w:pPr>
        <w:spacing w:line="360" w:lineRule="auto"/>
      </w:pPr>
      <w:r>
        <w:t xml:space="preserve">Dokumentácia pre odstránenie stavby (DOS) bola vypracovaná na základe technického zadania objednávateľa, v ktorom bol stanovený predpokladaný rozsah navrhovanej </w:t>
      </w:r>
      <w:r w:rsidR="008B7170">
        <w:t>realizácie búracích prác</w:t>
      </w:r>
      <w:r>
        <w:t xml:space="preserve">. Pre zhotovenie DOS slúžili: </w:t>
      </w:r>
    </w:p>
    <w:p w14:paraId="75EA3AB6" w14:textId="1B2620F5" w:rsidR="00B83AE3" w:rsidRDefault="00434C71" w:rsidP="00F919E3">
      <w:pPr>
        <w:pStyle w:val="Odsekzoznamu"/>
        <w:numPr>
          <w:ilvl w:val="0"/>
          <w:numId w:val="11"/>
        </w:numPr>
        <w:spacing w:line="360" w:lineRule="auto"/>
      </w:pPr>
      <w:r>
        <w:t xml:space="preserve">Situačný podklad územia v mierke 1:500 </w:t>
      </w:r>
    </w:p>
    <w:p w14:paraId="35DB4A4F" w14:textId="7F90A005" w:rsidR="00B83AE3" w:rsidRDefault="00434C71" w:rsidP="00F919E3">
      <w:pPr>
        <w:pStyle w:val="Odsekzoznamu"/>
        <w:numPr>
          <w:ilvl w:val="0"/>
          <w:numId w:val="11"/>
        </w:numPr>
        <w:spacing w:line="360" w:lineRule="auto"/>
      </w:pPr>
      <w:r>
        <w:t xml:space="preserve">Konzultácie s objednávateľom a pracovníkmi prevádzok. </w:t>
      </w:r>
    </w:p>
    <w:p w14:paraId="66843079" w14:textId="35EEFF47" w:rsidR="007C734D" w:rsidRDefault="007C734D" w:rsidP="00F919E3">
      <w:pPr>
        <w:pStyle w:val="Odsekzoznamu"/>
        <w:numPr>
          <w:ilvl w:val="0"/>
          <w:numId w:val="11"/>
        </w:numPr>
        <w:spacing w:line="360" w:lineRule="auto"/>
      </w:pPr>
      <w:r>
        <w:t xml:space="preserve">3D </w:t>
      </w:r>
      <w:proofErr w:type="spellStart"/>
      <w:r>
        <w:t>sken</w:t>
      </w:r>
      <w:proofErr w:type="spellEnd"/>
      <w:r>
        <w:t xml:space="preserve"> objektu OD 8</w:t>
      </w:r>
    </w:p>
    <w:p w14:paraId="7BA052F6" w14:textId="0FA8281E" w:rsidR="007C734D" w:rsidRDefault="007C734D" w:rsidP="00F919E3">
      <w:pPr>
        <w:pStyle w:val="Odsekzoznamu"/>
        <w:numPr>
          <w:ilvl w:val="0"/>
          <w:numId w:val="11"/>
        </w:numPr>
        <w:spacing w:line="360" w:lineRule="auto"/>
      </w:pPr>
      <w:r>
        <w:t>Obhliadky a zameranie skutkového stavu</w:t>
      </w:r>
    </w:p>
    <w:p w14:paraId="38BE8BA5" w14:textId="5D9AFB9A" w:rsidR="00B83AE3" w:rsidRDefault="00434C71" w:rsidP="00F919E3">
      <w:pPr>
        <w:spacing w:line="360" w:lineRule="auto"/>
      </w:pPr>
      <w:r>
        <w:t xml:space="preserve">Mapové a situačné plány pre zhotovenie DOS boli poskytnuté z </w:t>
      </w:r>
      <w:proofErr w:type="spellStart"/>
      <w:r>
        <w:t>Generelu</w:t>
      </w:r>
      <w:proofErr w:type="spellEnd"/>
      <w:r>
        <w:t xml:space="preserve"> USSK, útvar riaditeľa pre ITES. Z hľadiska geodetického je polohové a výškové situovanie navrhovaných objektov v teréne dané ich väzbou na miestnu súradnicovú a výškovú vytyčovaciu sieť U.S. Steel Košice. Body tejto siete sú v teréne trvale stabilizované a označené. Výškový systém je "Jadran". </w:t>
      </w:r>
    </w:p>
    <w:p w14:paraId="010015B5" w14:textId="77777777" w:rsidR="00B83AE3" w:rsidRDefault="00B83AE3" w:rsidP="00F919E3">
      <w:pPr>
        <w:spacing w:line="360" w:lineRule="auto"/>
      </w:pPr>
    </w:p>
    <w:p w14:paraId="7B4D6F48" w14:textId="77777777" w:rsidR="00B83AE3" w:rsidRDefault="00434C71" w:rsidP="00F919E3">
      <w:pPr>
        <w:pStyle w:val="Nadpis2"/>
        <w:spacing w:line="360" w:lineRule="auto"/>
      </w:pPr>
      <w:bookmarkStart w:id="36" w:name="_Toc419188798"/>
      <w:bookmarkStart w:id="37" w:name="_Toc153455073"/>
      <w:r>
        <w:t>Údaje o prieskumoch</w:t>
      </w:r>
      <w:bookmarkEnd w:id="36"/>
      <w:bookmarkEnd w:id="37"/>
    </w:p>
    <w:p w14:paraId="64B315A4" w14:textId="77777777" w:rsidR="00B83AE3" w:rsidRDefault="00B83AE3" w:rsidP="00F919E3">
      <w:pPr>
        <w:spacing w:line="360" w:lineRule="auto"/>
      </w:pPr>
    </w:p>
    <w:p w14:paraId="45521CF4" w14:textId="384D5DA9" w:rsidR="00B83AE3" w:rsidRDefault="00434C71" w:rsidP="00F919E3">
      <w:pPr>
        <w:spacing w:line="360" w:lineRule="auto"/>
      </w:pPr>
      <w:r>
        <w:t>Pre realizáciu odstránenia stavby „</w:t>
      </w:r>
      <w:r w:rsidR="0012719E" w:rsidRPr="00DB7206">
        <w:t xml:space="preserve">1369DW Odstránenie stavieb Oblastných dielní </w:t>
      </w:r>
      <w:r w:rsidR="0012719E">
        <w:t>O</w:t>
      </w:r>
      <w:r w:rsidR="0012719E" w:rsidRPr="00DB7206">
        <w:t>D8</w:t>
      </w:r>
      <w:r>
        <w:t>“  nie je potrebné vykonať žiadne geologické prieskumy.</w:t>
      </w:r>
    </w:p>
    <w:p w14:paraId="7A2D9773" w14:textId="77777777" w:rsidR="00B83AE3" w:rsidRDefault="00B83AE3" w:rsidP="00F919E3">
      <w:pPr>
        <w:spacing w:line="360" w:lineRule="auto"/>
      </w:pPr>
    </w:p>
    <w:p w14:paraId="42181CAD" w14:textId="33A9E865" w:rsidR="00B83AE3" w:rsidRDefault="007C734D" w:rsidP="00F919E3">
      <w:pPr>
        <w:pStyle w:val="Nadpis2"/>
        <w:spacing w:line="360" w:lineRule="auto"/>
      </w:pPr>
      <w:bookmarkStart w:id="38" w:name="_Toc419188799"/>
      <w:bookmarkStart w:id="39" w:name="_Toc153455074"/>
      <w:r>
        <w:t>G</w:t>
      </w:r>
      <w:r w:rsidR="00434C71">
        <w:t>eodetické podklady</w:t>
      </w:r>
      <w:bookmarkEnd w:id="38"/>
      <w:bookmarkEnd w:id="39"/>
      <w:r w:rsidR="00434C71">
        <w:t xml:space="preserve"> </w:t>
      </w:r>
    </w:p>
    <w:p w14:paraId="3210E31A" w14:textId="77777777" w:rsidR="00B83AE3" w:rsidRDefault="00434C71" w:rsidP="00F919E3">
      <w:pPr>
        <w:spacing w:line="360" w:lineRule="auto"/>
      </w:pPr>
      <w:r>
        <w:t xml:space="preserve">       </w:t>
      </w:r>
    </w:p>
    <w:p w14:paraId="4CE53682" w14:textId="77777777" w:rsidR="00B83AE3" w:rsidRDefault="00434C71" w:rsidP="00F919E3">
      <w:pPr>
        <w:spacing w:line="360" w:lineRule="auto"/>
        <w:jc w:val="both"/>
      </w:pPr>
      <w:r>
        <w:t>Mapové a situačné plány pre zhotovenie  DOS boli poskytnuté z </w:t>
      </w:r>
      <w:proofErr w:type="spellStart"/>
      <w:r>
        <w:t>Generelu</w:t>
      </w:r>
      <w:proofErr w:type="spellEnd"/>
      <w:r>
        <w:t xml:space="preserve"> USSK, útvar riaditeľa pre ITES. </w:t>
      </w:r>
    </w:p>
    <w:p w14:paraId="1068FFCE" w14:textId="77777777" w:rsidR="00B83AE3" w:rsidRDefault="00434C71" w:rsidP="00F919E3">
      <w:pPr>
        <w:spacing w:line="360" w:lineRule="auto"/>
        <w:jc w:val="both"/>
      </w:pPr>
      <w:r>
        <w:t xml:space="preserve">Z hľadiska geodetického je polohové a výškové situovanie navrhovaných objektov v teréne dané ich väzbou na miestnu súradnicovú a výškovú vytyčovaciu sieť </w:t>
      </w:r>
      <w:proofErr w:type="spellStart"/>
      <w:r>
        <w:t>U.S.Steel</w:t>
      </w:r>
      <w:proofErr w:type="spellEnd"/>
      <w:r>
        <w:t xml:space="preserve"> Košice. Body tejto siete sú v teréne trvale stabilizované a označené. Výškový systém je "Jadran".</w:t>
      </w:r>
    </w:p>
    <w:p w14:paraId="622A480B" w14:textId="6161DFDD" w:rsidR="00140DBF" w:rsidRPr="00140DBF" w:rsidRDefault="00140DBF" w:rsidP="00140DBF">
      <w:pPr>
        <w:tabs>
          <w:tab w:val="left" w:pos="4116"/>
        </w:tabs>
      </w:pPr>
      <w:r>
        <w:tab/>
      </w:r>
    </w:p>
    <w:p w14:paraId="272A4EDD" w14:textId="77777777" w:rsidR="00B83AE3" w:rsidRDefault="00434C71" w:rsidP="00F919E3">
      <w:pPr>
        <w:spacing w:line="360" w:lineRule="auto"/>
        <w:jc w:val="both"/>
      </w:pPr>
      <w:r>
        <w:t xml:space="preserve">Pre potrebu zhotovenia DOS nebolo riešené polohopisné a výškopisné zameranie územia. </w:t>
      </w:r>
    </w:p>
    <w:p w14:paraId="1D2043A3" w14:textId="77777777" w:rsidR="00B83AE3" w:rsidRDefault="00434C71" w:rsidP="00F919E3">
      <w:pPr>
        <w:spacing w:line="360" w:lineRule="auto"/>
      </w:pPr>
      <w:r>
        <w:lastRenderedPageBreak/>
        <w:t xml:space="preserve"> </w:t>
      </w:r>
    </w:p>
    <w:p w14:paraId="79CF8566" w14:textId="77777777" w:rsidR="00B83AE3" w:rsidRDefault="00434C71" w:rsidP="00F919E3">
      <w:pPr>
        <w:pStyle w:val="Nadpis1"/>
        <w:spacing w:line="360" w:lineRule="auto"/>
      </w:pPr>
      <w:bookmarkStart w:id="40" w:name="_Toc419188800"/>
      <w:bookmarkStart w:id="41" w:name="_Toc153455075"/>
      <w:r>
        <w:t>Charakter územia výstavby</w:t>
      </w:r>
      <w:bookmarkEnd w:id="40"/>
      <w:bookmarkEnd w:id="41"/>
    </w:p>
    <w:p w14:paraId="293D9B4F" w14:textId="77777777" w:rsidR="00B83AE3" w:rsidRDefault="00434C71" w:rsidP="00F919E3">
      <w:pPr>
        <w:pStyle w:val="Nadpis2"/>
        <w:spacing w:line="360" w:lineRule="auto"/>
      </w:pPr>
      <w:bookmarkStart w:id="42" w:name="_Toc419188801"/>
      <w:bookmarkStart w:id="43" w:name="_Toc153455076"/>
      <w:r>
        <w:t>Charakteristika územia</w:t>
      </w:r>
      <w:bookmarkEnd w:id="42"/>
      <w:bookmarkEnd w:id="43"/>
    </w:p>
    <w:p w14:paraId="3B7BE5EA" w14:textId="77777777" w:rsidR="00B83AE3" w:rsidRDefault="00B83AE3" w:rsidP="00F919E3">
      <w:pPr>
        <w:spacing w:line="360" w:lineRule="auto"/>
      </w:pPr>
    </w:p>
    <w:p w14:paraId="1B300F09" w14:textId="582BABEA" w:rsidR="00B83AE3" w:rsidRDefault="00434C71" w:rsidP="00F919E3">
      <w:pPr>
        <w:spacing w:line="360" w:lineRule="auto"/>
        <w:jc w:val="both"/>
      </w:pPr>
      <w:r>
        <w:t>Realizácia odstránenia stavby „</w:t>
      </w:r>
      <w:r w:rsidR="0012719E" w:rsidRPr="00DB7206">
        <w:t xml:space="preserve">1369DW Odstránenie stavieb Oblastných dielní </w:t>
      </w:r>
      <w:r w:rsidR="0012719E">
        <w:t>O</w:t>
      </w:r>
      <w:r w:rsidR="0012719E" w:rsidRPr="00DB7206">
        <w:t>D8</w:t>
      </w:r>
      <w:r>
        <w:t xml:space="preserve">“ bude prebiehať v plnom rozsahu  v jestvujúcom areáli </w:t>
      </w:r>
      <w:proofErr w:type="spellStart"/>
      <w:r>
        <w:t>U.S.Steel</w:t>
      </w:r>
      <w:proofErr w:type="spellEnd"/>
      <w:r>
        <w:t xml:space="preserve"> Košice.  </w:t>
      </w:r>
      <w:proofErr w:type="spellStart"/>
      <w:r>
        <w:t>U.S.Steel</w:t>
      </w:r>
      <w:proofErr w:type="spellEnd"/>
      <w:r>
        <w:t xml:space="preserve"> Košice s.r.o. je výrobný hutnícky závod na výrobu ocele a výrobkov z nej, čím je jasne určený  jeho priemyselný charakter. Areál závodu sa nachádza v priemyselnej oblasti obce Košice-Šaca, v katastrálnom území Železiarne. </w:t>
      </w:r>
    </w:p>
    <w:p w14:paraId="1DBD9B9F" w14:textId="77777777" w:rsidR="00B83AE3" w:rsidRDefault="00434C71" w:rsidP="00F919E3">
      <w:pPr>
        <w:spacing w:line="360" w:lineRule="auto"/>
        <w:jc w:val="both"/>
      </w:pPr>
      <w:r>
        <w:t>Charakter plánovanej úpravy nenarúša charakter územia areálu USSK a platný územný plán mesta Košice.</w:t>
      </w:r>
    </w:p>
    <w:p w14:paraId="0E07E3F4" w14:textId="46C99218" w:rsidR="00B83AE3" w:rsidRDefault="00434C71" w:rsidP="00F919E3">
      <w:pPr>
        <w:spacing w:line="360" w:lineRule="auto"/>
        <w:jc w:val="both"/>
      </w:pPr>
      <w:r>
        <w:t xml:space="preserve">Plánované odstránenie stavby neovplyvňuje žiadne chránené časti územia, kultúrne pamiatky a nekladie nároky na záber poľnohospodárskeho a lesného fondu. Realizácia </w:t>
      </w:r>
      <w:r w:rsidR="000E7E05">
        <w:t>búracích</w:t>
      </w:r>
      <w:r>
        <w:t xml:space="preserve"> prác v rámci územia areálu USSK nevyžaduje výrub stromov  podliehajúcich povoľovaciemu konaniu  v súlade s platnou legislatívou o ochrane prírody a krajiny. </w:t>
      </w:r>
    </w:p>
    <w:p w14:paraId="5FC0BC2A" w14:textId="77777777" w:rsidR="00B83AE3" w:rsidRDefault="00B83AE3" w:rsidP="00F919E3">
      <w:pPr>
        <w:spacing w:line="360" w:lineRule="auto"/>
      </w:pPr>
    </w:p>
    <w:p w14:paraId="7FFF7DC2" w14:textId="77777777" w:rsidR="00B83AE3" w:rsidRDefault="00434C71" w:rsidP="00F919E3">
      <w:pPr>
        <w:pStyle w:val="Nadpis2"/>
        <w:spacing w:line="360" w:lineRule="auto"/>
        <w:rPr>
          <w:rStyle w:val="Nadpis3Char"/>
          <w:rFonts w:asciiTheme="majorBidi" w:hAnsiTheme="majorBidi" w:cstheme="majorBidi"/>
          <w:b/>
          <w:szCs w:val="24"/>
          <w:lang w:eastAsia="cs-CZ"/>
        </w:rPr>
      </w:pPr>
      <w:bookmarkStart w:id="44" w:name="_Toc419188802"/>
      <w:bookmarkStart w:id="45" w:name="_Toc153455077"/>
      <w:r>
        <w:rPr>
          <w:rStyle w:val="Nadpis3Char"/>
          <w:rFonts w:cstheme="majorBidi"/>
          <w:b/>
          <w:szCs w:val="24"/>
          <w:lang w:eastAsia="cs-CZ"/>
        </w:rPr>
        <w:t>Jestvujúce ochranné pásma</w:t>
      </w:r>
      <w:bookmarkEnd w:id="44"/>
      <w:bookmarkEnd w:id="45"/>
    </w:p>
    <w:p w14:paraId="078867E7" w14:textId="77777777" w:rsidR="00B83AE3" w:rsidRDefault="00B83AE3" w:rsidP="00F919E3">
      <w:pPr>
        <w:spacing w:line="360" w:lineRule="auto"/>
        <w:rPr>
          <w:lang w:eastAsia="sk-SK"/>
        </w:rPr>
      </w:pPr>
    </w:p>
    <w:p w14:paraId="1706B61A" w14:textId="28DEAD35" w:rsidR="00B83AE3" w:rsidRDefault="00434C71" w:rsidP="00F919E3">
      <w:pPr>
        <w:spacing w:line="360" w:lineRule="auto"/>
        <w:jc w:val="both"/>
      </w:pPr>
      <w:r>
        <w:t>Stavba „</w:t>
      </w:r>
      <w:r w:rsidR="0012719E" w:rsidRPr="00DB7206">
        <w:t xml:space="preserve">1369DW Odstránenie stavieb Oblastných dielní </w:t>
      </w:r>
      <w:r w:rsidR="0012719E">
        <w:t>O</w:t>
      </w:r>
      <w:r w:rsidR="0012719E" w:rsidRPr="00DB7206">
        <w:t>D8</w:t>
      </w:r>
      <w:r>
        <w:t>“  nezasahuje do ochranných pásiem existujúcich stavieb. Umiestnenie nových konštrukcií, inžinierskych sietí sa nenavrhuje.</w:t>
      </w:r>
    </w:p>
    <w:p w14:paraId="7784CB39" w14:textId="77777777" w:rsidR="00B83AE3" w:rsidRDefault="00B83AE3" w:rsidP="00F919E3">
      <w:pPr>
        <w:spacing w:line="360" w:lineRule="auto"/>
      </w:pPr>
    </w:p>
    <w:p w14:paraId="3C754A5C" w14:textId="77777777" w:rsidR="00B83AE3" w:rsidRDefault="00434C71" w:rsidP="00F919E3">
      <w:pPr>
        <w:pStyle w:val="Nadpis2"/>
        <w:spacing w:line="360" w:lineRule="auto"/>
        <w:rPr>
          <w:rStyle w:val="Nadpis3Char"/>
          <w:rFonts w:asciiTheme="majorBidi" w:hAnsiTheme="majorBidi" w:cstheme="majorBidi"/>
          <w:b/>
          <w:szCs w:val="24"/>
          <w:lang w:eastAsia="cs-CZ"/>
        </w:rPr>
      </w:pPr>
      <w:bookmarkStart w:id="46" w:name="_Toc419188803"/>
      <w:bookmarkStart w:id="47" w:name="_Toc153455078"/>
      <w:r>
        <w:rPr>
          <w:rStyle w:val="Nadpis3Char"/>
          <w:rFonts w:cstheme="majorBidi"/>
          <w:b/>
          <w:szCs w:val="24"/>
          <w:lang w:eastAsia="cs-CZ"/>
        </w:rPr>
        <w:t>Najvyššia časť stavby</w:t>
      </w:r>
      <w:bookmarkEnd w:id="46"/>
      <w:bookmarkEnd w:id="47"/>
      <w:r>
        <w:rPr>
          <w:rStyle w:val="Nadpis3Char"/>
          <w:rFonts w:cstheme="majorBidi"/>
          <w:b/>
          <w:szCs w:val="24"/>
          <w:lang w:eastAsia="cs-CZ"/>
        </w:rPr>
        <w:t xml:space="preserve"> </w:t>
      </w:r>
    </w:p>
    <w:p w14:paraId="7AB2809D" w14:textId="77777777" w:rsidR="00B83AE3" w:rsidRDefault="00B83AE3" w:rsidP="00F919E3">
      <w:pPr>
        <w:spacing w:line="360" w:lineRule="auto"/>
        <w:rPr>
          <w:lang w:eastAsia="sk-SK"/>
        </w:rPr>
      </w:pPr>
    </w:p>
    <w:p w14:paraId="2CFCF508" w14:textId="00196C8F" w:rsidR="00B83AE3" w:rsidRDefault="00434C71" w:rsidP="00F919E3">
      <w:pPr>
        <w:spacing w:line="360" w:lineRule="auto"/>
        <w:jc w:val="both"/>
      </w:pPr>
      <w:r>
        <w:t xml:space="preserve">Najvyššia časť </w:t>
      </w:r>
      <w:r w:rsidR="000E7E05">
        <w:t xml:space="preserve">odstraňovanej </w:t>
      </w:r>
      <w:r>
        <w:t>stavby je vo výške cca +2</w:t>
      </w:r>
      <w:r w:rsidR="007C734D">
        <w:t>45</w:t>
      </w:r>
      <w:r>
        <w:t>,00 m nad morom, výškový systém „Jadran“.</w:t>
      </w:r>
    </w:p>
    <w:p w14:paraId="1C4A1394" w14:textId="77777777" w:rsidR="00B83AE3" w:rsidRDefault="00B83AE3" w:rsidP="00F919E3">
      <w:pPr>
        <w:spacing w:line="360" w:lineRule="auto"/>
      </w:pPr>
    </w:p>
    <w:p w14:paraId="60DDC5FE" w14:textId="77777777" w:rsidR="00B83AE3" w:rsidRDefault="00434C71" w:rsidP="00F919E3">
      <w:pPr>
        <w:pStyle w:val="Nadpis2"/>
        <w:spacing w:line="360" w:lineRule="auto"/>
      </w:pPr>
      <w:bookmarkStart w:id="48" w:name="_Toc419188804"/>
      <w:bookmarkStart w:id="49" w:name="_Toc153455079"/>
      <w:r>
        <w:lastRenderedPageBreak/>
        <w:t>Zhodnotenie staveniska</w:t>
      </w:r>
      <w:bookmarkEnd w:id="48"/>
      <w:bookmarkEnd w:id="49"/>
    </w:p>
    <w:p w14:paraId="37018813" w14:textId="77777777" w:rsidR="00B83AE3" w:rsidRDefault="00B83AE3" w:rsidP="00F919E3">
      <w:pPr>
        <w:spacing w:line="360" w:lineRule="auto"/>
      </w:pPr>
    </w:p>
    <w:p w14:paraId="50CE22D5" w14:textId="149D1D6F" w:rsidR="00B83AE3" w:rsidRDefault="00434C71" w:rsidP="00F919E3">
      <w:pPr>
        <w:spacing w:line="360" w:lineRule="auto"/>
        <w:jc w:val="both"/>
      </w:pPr>
      <w:r>
        <w:tab/>
        <w:t>Stavenisko pre odstránenie stavby „</w:t>
      </w:r>
      <w:r w:rsidR="0012719E" w:rsidRPr="00DB7206">
        <w:t xml:space="preserve">1369DW Odstránenie stavieb Oblastných dielní </w:t>
      </w:r>
      <w:r w:rsidR="0012719E">
        <w:t>O</w:t>
      </w:r>
      <w:r w:rsidR="0012719E" w:rsidRPr="00DB7206">
        <w:t>D8</w:t>
      </w:r>
      <w:r>
        <w:t>“  sa bude nachádzať v strede priemyselného areálu U.S. Steel Košice s.r.o.</w:t>
      </w:r>
    </w:p>
    <w:p w14:paraId="0F1B2EBB" w14:textId="7185CE03" w:rsidR="00B83AE3" w:rsidRDefault="00434C71" w:rsidP="00F919E3">
      <w:pPr>
        <w:spacing w:line="360" w:lineRule="auto"/>
        <w:jc w:val="both"/>
      </w:pPr>
      <w:r>
        <w:t>Na všetkých staveniskách budú musieť stavebné a </w:t>
      </w:r>
      <w:r w:rsidR="000E7E05">
        <w:t>de</w:t>
      </w:r>
      <w:r>
        <w:t>montážne práce rešpektovať obmedzenia súvisiace s existujúcimi nadzemnými potrubnými trasami a podzemným sieťami</w:t>
      </w:r>
      <w:r w:rsidR="00A875D0">
        <w:t>.</w:t>
      </w:r>
      <w:r>
        <w:t xml:space="preserve">  </w:t>
      </w:r>
    </w:p>
    <w:p w14:paraId="20DC7E3F" w14:textId="30BFE81F" w:rsidR="00B83AE3" w:rsidRDefault="00434C71" w:rsidP="00F919E3">
      <w:pPr>
        <w:spacing w:line="360" w:lineRule="auto"/>
        <w:jc w:val="both"/>
      </w:pPr>
      <w:r>
        <w:t xml:space="preserve">Všetky vyššie uvedené skutočnosti bude potrebné zohľadniť najmä pri zabezpečovaní dodržiavania zásad BOZP počas realizácie </w:t>
      </w:r>
      <w:r w:rsidR="000E7E05">
        <w:t>búracích</w:t>
      </w:r>
      <w:r>
        <w:t xml:space="preserve"> prác na všetkých častiach staveniska.</w:t>
      </w:r>
    </w:p>
    <w:p w14:paraId="45E40736" w14:textId="77777777" w:rsidR="00B83AE3" w:rsidRDefault="00434C71" w:rsidP="00F919E3">
      <w:pPr>
        <w:spacing w:line="360" w:lineRule="auto"/>
        <w:jc w:val="both"/>
      </w:pPr>
      <w:r>
        <w:t xml:space="preserve">Celá plocha staveniska sa nachádza na pozemku investora v oplotenom areáli </w:t>
      </w:r>
      <w:proofErr w:type="spellStart"/>
      <w:r>
        <w:t>U.S.Steel</w:t>
      </w:r>
      <w:proofErr w:type="spellEnd"/>
      <w:r>
        <w:t xml:space="preserve"> Košice s.r.o.</w:t>
      </w:r>
    </w:p>
    <w:p w14:paraId="57F571AA" w14:textId="77777777" w:rsidR="00B83AE3" w:rsidRDefault="00434C71" w:rsidP="00F919E3">
      <w:pPr>
        <w:spacing w:line="360" w:lineRule="auto"/>
        <w:jc w:val="both"/>
      </w:pPr>
      <w:r>
        <w:t xml:space="preserve">Prístup na stavenisko bude umožnený z jestvujúcich vnútro areálových komunikácií USSK. </w:t>
      </w:r>
    </w:p>
    <w:p w14:paraId="7E1678CC" w14:textId="77777777" w:rsidR="00B83AE3" w:rsidRDefault="00B83AE3" w:rsidP="00F919E3">
      <w:pPr>
        <w:spacing w:line="360" w:lineRule="auto"/>
      </w:pPr>
    </w:p>
    <w:p w14:paraId="3F25157B" w14:textId="77777777" w:rsidR="00B83AE3" w:rsidRDefault="00434C71" w:rsidP="00F919E3">
      <w:pPr>
        <w:pStyle w:val="Nadpis1"/>
        <w:spacing w:line="360" w:lineRule="auto"/>
      </w:pPr>
      <w:bookmarkStart w:id="50" w:name="_Toc419188805"/>
      <w:bookmarkStart w:id="51" w:name="_Toc153455080"/>
      <w:r>
        <w:t>Opis stavby z hľadiska účelovej funkcie</w:t>
      </w:r>
      <w:bookmarkEnd w:id="50"/>
      <w:bookmarkEnd w:id="51"/>
    </w:p>
    <w:p w14:paraId="0CB5F4C4" w14:textId="77777777" w:rsidR="00B83AE3" w:rsidRDefault="00434C71" w:rsidP="00F919E3">
      <w:pPr>
        <w:pStyle w:val="Nadpis2"/>
        <w:spacing w:line="360" w:lineRule="auto"/>
      </w:pPr>
      <w:bookmarkStart w:id="52" w:name="_Toc419188806"/>
      <w:bookmarkStart w:id="53" w:name="_Toc153455081"/>
      <w:r>
        <w:t>Celkové urbanistické, architektonické a stavebné riešenie</w:t>
      </w:r>
      <w:bookmarkEnd w:id="52"/>
      <w:bookmarkEnd w:id="53"/>
    </w:p>
    <w:p w14:paraId="3B7BB7F4" w14:textId="77777777" w:rsidR="00B83AE3" w:rsidRDefault="00B83AE3" w:rsidP="00F919E3">
      <w:pPr>
        <w:spacing w:line="360" w:lineRule="auto"/>
      </w:pPr>
    </w:p>
    <w:p w14:paraId="144CE0B0" w14:textId="7ADB4590" w:rsidR="00B83AE3" w:rsidRDefault="00434C71" w:rsidP="00F919E3">
      <w:pPr>
        <w:spacing w:line="360" w:lineRule="auto"/>
        <w:jc w:val="both"/>
      </w:pPr>
      <w:r>
        <w:t>Stavba „</w:t>
      </w:r>
      <w:r w:rsidR="0012719E" w:rsidRPr="00DB7206">
        <w:t xml:space="preserve">1369DW Odstránenie stavieb Oblastných dielní </w:t>
      </w:r>
      <w:r w:rsidR="0012719E">
        <w:t>O</w:t>
      </w:r>
      <w:r w:rsidR="0012719E" w:rsidRPr="00DB7206">
        <w:t>D8</w:t>
      </w:r>
      <w:r>
        <w:t>“  má priemyselný charakter</w:t>
      </w:r>
      <w:r w:rsidR="000E7E05">
        <w:t>.</w:t>
      </w:r>
    </w:p>
    <w:p w14:paraId="630B8B37" w14:textId="77777777" w:rsidR="001E62F0" w:rsidRDefault="001E62F0" w:rsidP="005E6F83">
      <w:pPr>
        <w:spacing w:line="360" w:lineRule="auto"/>
        <w:ind w:firstLine="0"/>
      </w:pPr>
    </w:p>
    <w:p w14:paraId="24527DF1" w14:textId="77777777" w:rsidR="00B83AE3" w:rsidRDefault="00434C71" w:rsidP="00F919E3">
      <w:pPr>
        <w:pStyle w:val="Nadpis2"/>
        <w:spacing w:line="360" w:lineRule="auto"/>
        <w:rPr>
          <w:rStyle w:val="Nadpis3Char"/>
          <w:rFonts w:asciiTheme="majorBidi" w:hAnsiTheme="majorBidi" w:cstheme="majorBidi"/>
          <w:b/>
          <w:szCs w:val="24"/>
          <w:lang w:eastAsia="cs-CZ"/>
        </w:rPr>
      </w:pPr>
      <w:bookmarkStart w:id="54" w:name="_Toc152387372"/>
      <w:bookmarkStart w:id="55" w:name="_Toc419188808"/>
      <w:bookmarkStart w:id="56" w:name="_Toc153455082"/>
      <w:r>
        <w:rPr>
          <w:rStyle w:val="Nadpis3Char"/>
          <w:rFonts w:cstheme="majorBidi"/>
          <w:b/>
          <w:szCs w:val="24"/>
          <w:lang w:eastAsia="cs-CZ"/>
        </w:rPr>
        <w:t xml:space="preserve">Zodpovední riešitelia jednotlivých častí </w:t>
      </w:r>
      <w:bookmarkEnd w:id="54"/>
      <w:r>
        <w:rPr>
          <w:rStyle w:val="Nadpis3Char"/>
          <w:rFonts w:cstheme="majorBidi"/>
          <w:b/>
          <w:szCs w:val="24"/>
          <w:lang w:eastAsia="cs-CZ"/>
        </w:rPr>
        <w:t>DOS</w:t>
      </w:r>
      <w:bookmarkEnd w:id="55"/>
      <w:bookmarkEnd w:id="56"/>
      <w:r>
        <w:rPr>
          <w:rStyle w:val="Nadpis3Char"/>
          <w:rFonts w:cstheme="majorBidi"/>
          <w:b/>
          <w:szCs w:val="24"/>
          <w:lang w:eastAsia="cs-CZ"/>
        </w:rPr>
        <w:t xml:space="preserve">     </w:t>
      </w:r>
    </w:p>
    <w:p w14:paraId="0BB649FD" w14:textId="77777777" w:rsidR="00B83AE3" w:rsidRDefault="00B83AE3" w:rsidP="00F919E3">
      <w:pPr>
        <w:spacing w:line="360" w:lineRule="auto"/>
      </w:pPr>
    </w:p>
    <w:p w14:paraId="6B4134AB" w14:textId="61B8D3F5" w:rsidR="00B83AE3" w:rsidRDefault="00434C71" w:rsidP="00F919E3">
      <w:pPr>
        <w:spacing w:line="360" w:lineRule="auto"/>
      </w:pPr>
      <w:r>
        <w:t>Dokumentácia, ktorá je prikladaná ku žiadosti o odstránenie stavby „</w:t>
      </w:r>
      <w:r w:rsidR="0012719E" w:rsidRPr="00DB7206">
        <w:t xml:space="preserve">1369DW Odstránenie stavieb Oblastných dielní </w:t>
      </w:r>
      <w:r w:rsidR="0012719E">
        <w:t>O</w:t>
      </w:r>
      <w:r w:rsidR="0012719E" w:rsidRPr="00DB7206">
        <w:t>D8</w:t>
      </w:r>
      <w:r>
        <w:t xml:space="preserve">“ bola zhotovená spoločnosťou ENEXIS Košice s.r.o. </w:t>
      </w:r>
    </w:p>
    <w:p w14:paraId="3F8E6215" w14:textId="77777777" w:rsidR="00B83AE3" w:rsidRDefault="00434C71" w:rsidP="00F919E3">
      <w:pPr>
        <w:spacing w:line="360" w:lineRule="auto"/>
      </w:pPr>
      <w:r>
        <w:t>Na riešení rozhodujúcich profesijných častí dokumentácie sa podieľali nasledujúci zodpovední  – autorizovaní inžinieri :</w:t>
      </w:r>
    </w:p>
    <w:p w14:paraId="54559113" w14:textId="77777777" w:rsidR="00B83AE3" w:rsidRDefault="00B83AE3" w:rsidP="00F919E3">
      <w:pPr>
        <w:spacing w:line="360" w:lineRule="auto"/>
      </w:pPr>
    </w:p>
    <w:p w14:paraId="71AB70BF" w14:textId="77777777" w:rsidR="00B83AE3" w:rsidRDefault="00434C71" w:rsidP="00F919E3">
      <w:pPr>
        <w:spacing w:line="360" w:lineRule="auto"/>
      </w:pPr>
      <w:r>
        <w:t>Ing. Ľubomír Nagy</w:t>
      </w:r>
      <w:r>
        <w:tab/>
      </w:r>
      <w:r>
        <w:tab/>
        <w:t>- hlavný inžinier projektu</w:t>
      </w:r>
    </w:p>
    <w:p w14:paraId="59115056" w14:textId="77777777" w:rsidR="00B83AE3" w:rsidRDefault="00434C71" w:rsidP="00F919E3">
      <w:pPr>
        <w:spacing w:line="360" w:lineRule="auto"/>
      </w:pPr>
      <w:r>
        <w:t>Belehradská 11, 040 13 Košice číslo autor. osvedčenia : 0269 * SP*14</w:t>
      </w:r>
    </w:p>
    <w:p w14:paraId="0843E450" w14:textId="77777777" w:rsidR="00B83AE3" w:rsidRDefault="00434C71" w:rsidP="00F919E3">
      <w:pPr>
        <w:spacing w:line="360" w:lineRule="auto"/>
      </w:pPr>
      <w:r>
        <w:lastRenderedPageBreak/>
        <w:t xml:space="preserve">Ing.  Ján Piliarkin  </w:t>
      </w:r>
      <w:r>
        <w:tab/>
        <w:t>- stavebné konštrukcie</w:t>
      </w:r>
    </w:p>
    <w:p w14:paraId="2BAC5EB5" w14:textId="77777777" w:rsidR="001E62F0" w:rsidRDefault="00434C71" w:rsidP="00F919E3">
      <w:pPr>
        <w:spacing w:line="360" w:lineRule="auto"/>
      </w:pPr>
      <w:r>
        <w:t xml:space="preserve">Wuppertálska 1, 040 23 Košice , číslo autor. osvedčenia : 0103*A*1 </w:t>
      </w:r>
    </w:p>
    <w:p w14:paraId="736A512E" w14:textId="77777777" w:rsidR="001E62F0" w:rsidRDefault="001E62F0" w:rsidP="00F919E3">
      <w:pPr>
        <w:spacing w:line="360" w:lineRule="auto"/>
      </w:pPr>
      <w:r>
        <w:t xml:space="preserve">Ing. Viera </w:t>
      </w:r>
      <w:proofErr w:type="spellStart"/>
      <w:r>
        <w:t>Piliarkinová</w:t>
      </w:r>
      <w:proofErr w:type="spellEnd"/>
      <w:r>
        <w:t xml:space="preserve"> – statika stavieb, </w:t>
      </w:r>
    </w:p>
    <w:p w14:paraId="2F9A8836" w14:textId="6C49C0A3" w:rsidR="00B83AE3" w:rsidRDefault="001E62F0" w:rsidP="00F919E3">
      <w:pPr>
        <w:spacing w:line="360" w:lineRule="auto"/>
      </w:pPr>
      <w:r>
        <w:t>Wuppertálska 1, 040 23 Košice, číslo autor. osvedčenia : 1318*A*3-1</w:t>
      </w:r>
    </w:p>
    <w:p w14:paraId="56684D77" w14:textId="250F9148" w:rsidR="00E87DF7" w:rsidRDefault="00434C71" w:rsidP="00F919E3">
      <w:pPr>
        <w:spacing w:line="360" w:lineRule="auto"/>
      </w:pPr>
      <w:r>
        <w:t xml:space="preserve">Ing. </w:t>
      </w:r>
      <w:r w:rsidR="00420B58">
        <w:t xml:space="preserve">Vladimír </w:t>
      </w:r>
      <w:proofErr w:type="spellStart"/>
      <w:r w:rsidR="00420B58">
        <w:t>Zummer</w:t>
      </w:r>
      <w:proofErr w:type="spellEnd"/>
      <w:r>
        <w:tab/>
        <w:t>- elektro</w:t>
      </w:r>
      <w:r w:rsidR="00E87DF7">
        <w:t>technické zariadenia</w:t>
      </w:r>
    </w:p>
    <w:p w14:paraId="7A70C3DD" w14:textId="13A38CD3" w:rsidR="00B83AE3" w:rsidRDefault="00434C71" w:rsidP="00F919E3">
      <w:pPr>
        <w:spacing w:line="360" w:lineRule="auto"/>
      </w:pPr>
      <w:r>
        <w:t xml:space="preserve">číslo autor. osvedčenia : </w:t>
      </w:r>
      <w:r w:rsidR="001E62F0">
        <w:t>3341*Z*5-3</w:t>
      </w:r>
      <w:r>
        <w:t xml:space="preserve">  </w:t>
      </w:r>
    </w:p>
    <w:p w14:paraId="641FAF0C" w14:textId="77777777" w:rsidR="00B83AE3" w:rsidRDefault="00B83AE3" w:rsidP="00F919E3">
      <w:pPr>
        <w:spacing w:line="360" w:lineRule="auto"/>
        <w:ind w:firstLine="0"/>
      </w:pPr>
    </w:p>
    <w:p w14:paraId="2E8B4B2F" w14:textId="77777777" w:rsidR="00B83AE3" w:rsidRDefault="00434C71" w:rsidP="00F919E3">
      <w:pPr>
        <w:pStyle w:val="Nadpis2"/>
        <w:spacing w:line="360" w:lineRule="auto"/>
      </w:pPr>
      <w:bookmarkStart w:id="57" w:name="_Toc419188809"/>
      <w:bookmarkStart w:id="58" w:name="_Toc153455083"/>
      <w:r>
        <w:t>Architektonické a stavebné riešenie</w:t>
      </w:r>
      <w:bookmarkEnd w:id="57"/>
      <w:bookmarkEnd w:id="58"/>
    </w:p>
    <w:p w14:paraId="30D00C2A" w14:textId="77777777" w:rsidR="00B83AE3" w:rsidRDefault="00B83AE3" w:rsidP="00F919E3">
      <w:pPr>
        <w:spacing w:line="360" w:lineRule="auto"/>
        <w:ind w:firstLine="0"/>
      </w:pPr>
    </w:p>
    <w:p w14:paraId="386F62AD" w14:textId="1CACE9DA" w:rsidR="00B83AE3" w:rsidRDefault="00434C71" w:rsidP="00F919E3">
      <w:pPr>
        <w:spacing w:line="360" w:lineRule="auto"/>
      </w:pPr>
      <w:r>
        <w:t xml:space="preserve">V nasledujúcich odsekoch bude stručne popísané technické riešenie stavebných objektov plánovanej </w:t>
      </w:r>
      <w:r w:rsidR="000E7E05">
        <w:t>realizácie búracích prác</w:t>
      </w:r>
      <w:r>
        <w:t>.</w:t>
      </w:r>
    </w:p>
    <w:p w14:paraId="24296243" w14:textId="77777777" w:rsidR="00B83AE3" w:rsidRDefault="00B83AE3" w:rsidP="00F919E3">
      <w:pPr>
        <w:spacing w:line="360" w:lineRule="auto"/>
      </w:pPr>
    </w:p>
    <w:p w14:paraId="62AB6EE4" w14:textId="77777777" w:rsidR="00B83AE3" w:rsidRDefault="00434C71" w:rsidP="00F919E3">
      <w:pPr>
        <w:pStyle w:val="Nadpis3"/>
        <w:spacing w:line="360" w:lineRule="auto"/>
        <w:rPr>
          <w:rStyle w:val="Nadpis3Char"/>
          <w:rFonts w:asciiTheme="majorBidi" w:hAnsiTheme="majorBidi" w:cstheme="majorBidi"/>
          <w:b/>
          <w:lang w:eastAsia="cs-CZ"/>
        </w:rPr>
      </w:pPr>
      <w:bookmarkStart w:id="59" w:name="_Toc419188810"/>
      <w:bookmarkStart w:id="60" w:name="_Toc153455084"/>
      <w:r>
        <w:rPr>
          <w:rStyle w:val="Nadpis3Char"/>
          <w:rFonts w:cstheme="majorBidi"/>
          <w:b/>
          <w:lang w:eastAsia="cs-CZ"/>
        </w:rPr>
        <w:t>Stručný popis stavebného riešenia</w:t>
      </w:r>
      <w:bookmarkEnd w:id="59"/>
      <w:bookmarkEnd w:id="60"/>
      <w:r>
        <w:rPr>
          <w:rStyle w:val="Nadpis3Char"/>
          <w:rFonts w:cstheme="majorBidi"/>
          <w:b/>
          <w:lang w:eastAsia="cs-CZ"/>
        </w:rPr>
        <w:t xml:space="preserve"> </w:t>
      </w:r>
    </w:p>
    <w:p w14:paraId="4534B922" w14:textId="77777777" w:rsidR="00B83AE3" w:rsidRDefault="00B83AE3" w:rsidP="005E6F83">
      <w:pPr>
        <w:spacing w:line="360" w:lineRule="auto"/>
        <w:ind w:firstLine="0"/>
        <w:rPr>
          <w:lang w:eastAsia="sk-SK"/>
        </w:rPr>
      </w:pPr>
    </w:p>
    <w:p w14:paraId="0D14B5BC" w14:textId="1CC43411" w:rsidR="00607799" w:rsidRDefault="000E7E05" w:rsidP="00F919E3">
      <w:pPr>
        <w:spacing w:line="360" w:lineRule="auto"/>
        <w:jc w:val="both"/>
      </w:pPr>
      <w:r w:rsidRPr="000E7E05">
        <w:rPr>
          <w:rStyle w:val="cf01"/>
          <w:rFonts w:ascii="Times New Roman" w:hAnsi="Times New Roman" w:cs="Times New Roman"/>
          <w:sz w:val="24"/>
          <w:szCs w:val="24"/>
        </w:rPr>
        <w:t>1369DW Odstránenie stavieb Oblastných dielní OD8“</w:t>
      </w:r>
      <w:r>
        <w:t xml:space="preserve"> </w:t>
      </w:r>
      <w:r w:rsidR="00607799">
        <w:t>rieši odstránenie haly OD8 (včítane sociálneho prístavku) a oceľových prístreškov umiestnených severovýchodne od haly OD8.</w:t>
      </w:r>
      <w:r w:rsidR="00D76F63">
        <w:t xml:space="preserve"> </w:t>
      </w:r>
    </w:p>
    <w:p w14:paraId="6E8C97C7" w14:textId="77777777" w:rsidR="00607799" w:rsidRDefault="00607799" w:rsidP="00F919E3">
      <w:pPr>
        <w:spacing w:line="360" w:lineRule="auto"/>
        <w:jc w:val="both"/>
      </w:pPr>
      <w:r>
        <w:t xml:space="preserve">Pôdorysné rozmery objektu haly sú 85,045 x 63,730 m. Výška objektu je 19,896 m. </w:t>
      </w:r>
    </w:p>
    <w:p w14:paraId="22A7AD1F" w14:textId="77777777" w:rsidR="00607799" w:rsidRDefault="00607799" w:rsidP="00F919E3">
      <w:pPr>
        <w:spacing w:line="360" w:lineRule="auto"/>
        <w:jc w:val="both"/>
      </w:pPr>
      <w:r>
        <w:t xml:space="preserve">Pôdorysné rozmery OK prístreškov sú 126,28 x 20,4 m a 49,59 x 7,50 m. Súčasťou OK prístreškov sú dva murované </w:t>
      </w:r>
      <w:proofErr w:type="spellStart"/>
      <w:r>
        <w:t>vstavky</w:t>
      </w:r>
      <w:proofErr w:type="spellEnd"/>
      <w:r>
        <w:t xml:space="preserve"> – sklady.</w:t>
      </w:r>
    </w:p>
    <w:p w14:paraId="15A9539C" w14:textId="77777777" w:rsidR="00607799" w:rsidRDefault="00607799" w:rsidP="00F919E3">
      <w:pPr>
        <w:spacing w:line="360" w:lineRule="auto"/>
        <w:jc w:val="both"/>
      </w:pPr>
      <w:r>
        <w:t>Základové konštrukcie v hale sú železobetónové pätky a pásy. Podlaha v hale je betónová z prostého betónu hr. 300 mm, s </w:t>
      </w:r>
      <w:proofErr w:type="spellStart"/>
      <w:r>
        <w:t>podkladným</w:t>
      </w:r>
      <w:proofErr w:type="spellEnd"/>
      <w:r>
        <w:t xml:space="preserve"> betónom hr. 150 mm. Hydroizolácia proti zemnej vlhkosti je z handrovej lepenky A 500H.</w:t>
      </w:r>
    </w:p>
    <w:p w14:paraId="1BF936E1" w14:textId="1ECB5435" w:rsidR="00607799" w:rsidRDefault="00607799" w:rsidP="00F919E3">
      <w:pPr>
        <w:spacing w:line="360" w:lineRule="auto"/>
        <w:jc w:val="both"/>
      </w:pPr>
      <w:r>
        <w:t xml:space="preserve"> Nosnou konštrukciou haly je typový </w:t>
      </w:r>
      <w:proofErr w:type="spellStart"/>
      <w:r>
        <w:t>žel</w:t>
      </w:r>
      <w:proofErr w:type="spellEnd"/>
      <w:r>
        <w:t xml:space="preserve">. </w:t>
      </w:r>
      <w:proofErr w:type="spellStart"/>
      <w:r>
        <w:t>bet</w:t>
      </w:r>
      <w:proofErr w:type="spellEnd"/>
      <w:r>
        <w:t xml:space="preserve">. skelet vyrábaný v 60tych rokoch </w:t>
      </w:r>
      <w:r w:rsidR="000E7E05">
        <w:t>20. storočia.</w:t>
      </w:r>
      <w:r>
        <w:t xml:space="preserve"> Závodoch inžinierskej a priemyslovej prefabrikácie Bratislava). Stĺpy sú typu </w:t>
      </w:r>
      <w:proofErr w:type="spellStart"/>
      <w:r>
        <w:t>Vierendel</w:t>
      </w:r>
      <w:proofErr w:type="spellEnd"/>
      <w:r>
        <w:t xml:space="preserve"> – SK, </w:t>
      </w:r>
      <w:proofErr w:type="spellStart"/>
      <w:r>
        <w:t>resp</w:t>
      </w:r>
      <w:proofErr w:type="spellEnd"/>
      <w:r>
        <w:t xml:space="preserve"> SV, prievlaky typu RPP, väzníky typu SZV, resp. SPP, strešné dosky typu SZD. Časť stropných dosiek pri svetlíkoch je </w:t>
      </w:r>
      <w:proofErr w:type="spellStart"/>
      <w:r>
        <w:t>atyp</w:t>
      </w:r>
      <w:proofErr w:type="spellEnd"/>
      <w:r>
        <w:t>.</w:t>
      </w:r>
    </w:p>
    <w:p w14:paraId="42BB19D9" w14:textId="35E6CB2C" w:rsidR="00607799" w:rsidRDefault="00607799" w:rsidP="00F919E3">
      <w:pPr>
        <w:spacing w:line="360" w:lineRule="auto"/>
        <w:jc w:val="both"/>
      </w:pPr>
      <w:r>
        <w:t>Vnútorné steny v hale (</w:t>
      </w:r>
      <w:proofErr w:type="spellStart"/>
      <w:r>
        <w:t>vstavky</w:t>
      </w:r>
      <w:proofErr w:type="spellEnd"/>
      <w:r>
        <w:t xml:space="preserve">) sú z plných tehál hr. 300mm, resp. z </w:t>
      </w:r>
      <w:proofErr w:type="spellStart"/>
      <w:r>
        <w:t>plechodosiek</w:t>
      </w:r>
      <w:proofErr w:type="spellEnd"/>
      <w:r>
        <w:t>. Deliace steny v hale medzi jednotlivými pr</w:t>
      </w:r>
      <w:r w:rsidR="000E7E05">
        <w:t xml:space="preserve">acoviskami </w:t>
      </w:r>
      <w:r>
        <w:t xml:space="preserve">sú z VSŽ plechu s výškou vlny 50 mm, výšky 3,0 m. </w:t>
      </w:r>
      <w:proofErr w:type="spellStart"/>
      <w:r>
        <w:t>Paždíky</w:t>
      </w:r>
      <w:proofErr w:type="spellEnd"/>
      <w:r>
        <w:t xml:space="preserve"> a stojky deliacich stien </w:t>
      </w:r>
      <w:r w:rsidR="000E7E05">
        <w:t>sú</w:t>
      </w:r>
      <w:r>
        <w:t xml:space="preserve"> z uzavretých </w:t>
      </w:r>
      <w:proofErr w:type="spellStart"/>
      <w:r>
        <w:t>jaklových</w:t>
      </w:r>
      <w:proofErr w:type="spellEnd"/>
      <w:r>
        <w:t xml:space="preserve"> profilov.</w:t>
      </w:r>
    </w:p>
    <w:p w14:paraId="1EDB77F2" w14:textId="77777777" w:rsidR="00607799" w:rsidRDefault="00607799" w:rsidP="00F919E3">
      <w:pPr>
        <w:spacing w:line="360" w:lineRule="auto"/>
        <w:jc w:val="both"/>
      </w:pPr>
      <w:r>
        <w:lastRenderedPageBreak/>
        <w:t>Vstupné vráta a dvere do haly sú oceľové. Okná sú oceľové typu WEMA.</w:t>
      </w:r>
    </w:p>
    <w:p w14:paraId="649537C8" w14:textId="7B237B3D" w:rsidR="00607799" w:rsidRDefault="00607799" w:rsidP="00F919E3">
      <w:pPr>
        <w:spacing w:line="360" w:lineRule="auto"/>
        <w:jc w:val="both"/>
      </w:pPr>
      <w:r>
        <w:t xml:space="preserve">Opláštenie je kombináciou sklobetónových panelov, </w:t>
      </w:r>
      <w:proofErr w:type="spellStart"/>
      <w:r>
        <w:t>azbestocementových</w:t>
      </w:r>
      <w:proofErr w:type="spellEnd"/>
      <w:r>
        <w:t xml:space="preserve"> panelov a </w:t>
      </w:r>
      <w:proofErr w:type="spellStart"/>
      <w:r>
        <w:t>tr</w:t>
      </w:r>
      <w:r w:rsidR="000E7E05">
        <w:t>o</w:t>
      </w:r>
      <w:r>
        <w:t>skocementových</w:t>
      </w:r>
      <w:proofErr w:type="spellEnd"/>
      <w:r>
        <w:t xml:space="preserve"> panelov (podrobne viď výkres priečelí).</w:t>
      </w:r>
    </w:p>
    <w:p w14:paraId="4B89EEB0" w14:textId="77777777" w:rsidR="00607799" w:rsidRDefault="00607799" w:rsidP="00F919E3">
      <w:pPr>
        <w:spacing w:line="360" w:lineRule="auto"/>
        <w:jc w:val="both"/>
      </w:pPr>
      <w:r>
        <w:t xml:space="preserve">Stavebný objekt haly bol zrealizovaný ako jednopodlažný s jedným nadzemným podlažím, s plochou strechou. Je to trojloďová hala v pozdĺžnom smere  v kombinácií s priečnou jednoloďovou halou. </w:t>
      </w:r>
    </w:p>
    <w:p w14:paraId="0257E628" w14:textId="29551757" w:rsidR="00607799" w:rsidRDefault="00607799" w:rsidP="00D76F63">
      <w:pPr>
        <w:spacing w:line="360" w:lineRule="auto"/>
        <w:jc w:val="both"/>
      </w:pPr>
      <w:r>
        <w:t xml:space="preserve">Sociálny prístavok z juhovýchodnej strany bol zrealizovaný ako dvojpodlažný, murovaný z tehál </w:t>
      </w:r>
      <w:proofErr w:type="spellStart"/>
      <w:r>
        <w:t>CDm</w:t>
      </w:r>
      <w:proofErr w:type="spellEnd"/>
      <w:r>
        <w:t xml:space="preserve"> hr. 380 mm, resp. z plných tehál (vnútorné deliace steny – priečky) hr. 100 mm a 150 mm. Stropy v prístavku boli zrealizované zo </w:t>
      </w:r>
      <w:proofErr w:type="spellStart"/>
      <w:r>
        <w:t>žel.bet</w:t>
      </w:r>
      <w:proofErr w:type="spellEnd"/>
      <w:r>
        <w:t>. prefabrikátov – stropné panely DP, strešné panely typu SZD9. Hydroizolácia proti zemnej vlhkosti je z handrovej lepenky A 500H.</w:t>
      </w:r>
    </w:p>
    <w:p w14:paraId="012540E9" w14:textId="0EE5D74F" w:rsidR="00607799" w:rsidRDefault="00607799" w:rsidP="00F919E3">
      <w:pPr>
        <w:spacing w:line="360" w:lineRule="auto"/>
        <w:jc w:val="both"/>
      </w:pPr>
      <w:r>
        <w:t>Oceľové prístrešky sú z typových valcovaných profilov z ocele S235JR. Opláštenie a strecha prístreškov je z plechov VSŽ s výškou vlny  50 mm. Súčasťou prístreško</w:t>
      </w:r>
      <w:r w:rsidR="00587D1F">
        <w:t>v</w:t>
      </w:r>
      <w:r>
        <w:t xml:space="preserve"> sú dva murované </w:t>
      </w:r>
      <w:proofErr w:type="spellStart"/>
      <w:r>
        <w:t>vstavky</w:t>
      </w:r>
      <w:proofErr w:type="spellEnd"/>
      <w:r>
        <w:t xml:space="preserve"> z plných tehál hr. 300mm a </w:t>
      </w:r>
      <w:proofErr w:type="spellStart"/>
      <w:r>
        <w:t>železobetonovou</w:t>
      </w:r>
      <w:proofErr w:type="spellEnd"/>
      <w:r>
        <w:t xml:space="preserve"> stropnou doskou hr. 150 mm.  </w:t>
      </w:r>
    </w:p>
    <w:p w14:paraId="7B0BD745" w14:textId="77777777" w:rsidR="00D76F63" w:rsidRDefault="00D76F63" w:rsidP="00D76F63">
      <w:pPr>
        <w:spacing w:line="360" w:lineRule="auto"/>
        <w:jc w:val="both"/>
      </w:pPr>
      <w:r>
        <w:t xml:space="preserve">Okrem toho je predmetom riešenia odstránenie objektu dielní, rozvodne a základu pod zásobník </w:t>
      </w:r>
      <w:proofErr w:type="spellStart"/>
      <w:r>
        <w:t>perlitu</w:t>
      </w:r>
      <w:proofErr w:type="spellEnd"/>
      <w:r>
        <w:t>.</w:t>
      </w:r>
    </w:p>
    <w:p w14:paraId="367DB591" w14:textId="62EDB610" w:rsidR="00D76F63" w:rsidRDefault="00D76F63" w:rsidP="00D76F63">
      <w:pPr>
        <w:spacing w:line="360" w:lineRule="auto"/>
        <w:jc w:val="both"/>
      </w:pPr>
      <w:r>
        <w:t xml:space="preserve">Objekt dielní je jednopodlažná murovaná budova, ktorá je </w:t>
      </w:r>
      <w:r w:rsidR="000E7E05">
        <w:t xml:space="preserve">vo </w:t>
      </w:r>
      <w:r>
        <w:t>vnútri rozdelená murovanými priečkami</w:t>
      </w:r>
      <w:r w:rsidR="007632F4">
        <w:t>. Základové konštrukcie sú tvorené betó</w:t>
      </w:r>
      <w:r w:rsidR="006450E5">
        <w:t>no</w:t>
      </w:r>
      <w:r w:rsidR="007632F4">
        <w:t xml:space="preserve">vými </w:t>
      </w:r>
      <w:r w:rsidR="006450E5">
        <w:t>základovými</w:t>
      </w:r>
      <w:r w:rsidR="007632F4">
        <w:t xml:space="preserve"> pásmi z vystuženého  betónu.</w:t>
      </w:r>
      <w:r w:rsidR="00255FD1">
        <w:t xml:space="preserve"> Podlaha v objekte je betónová z prostého betónu predpokladanej hr. 300 mm, s </w:t>
      </w:r>
      <w:proofErr w:type="spellStart"/>
      <w:r w:rsidR="00255FD1">
        <w:t>podkladným</w:t>
      </w:r>
      <w:proofErr w:type="spellEnd"/>
      <w:r w:rsidR="00255FD1">
        <w:t xml:space="preserve"> betónom hr. 150 mm. Hydroizolácia proti zemnej vlhkosti je z handrovej lepenky A 500H. </w:t>
      </w:r>
      <w:r w:rsidR="007632F4">
        <w:t>Vstupné vráta sú oceľové. Okná sú oceľové.</w:t>
      </w:r>
      <w:r w:rsidR="004472D3">
        <w:t xml:space="preserve"> Vedľa objektu dielní je osadená podzemná železobetónová šachta o rozmeroch 2000 x 1500 mm a hĺbke 2,5 m. Táto bude takisto odstránená. </w:t>
      </w:r>
    </w:p>
    <w:p w14:paraId="5D2A03B4" w14:textId="71D9D476" w:rsidR="00607799" w:rsidRDefault="007632F4" w:rsidP="00F919E3">
      <w:pPr>
        <w:spacing w:line="360" w:lineRule="auto"/>
        <w:jc w:val="both"/>
      </w:pPr>
      <w:r>
        <w:t xml:space="preserve">Objekt rozvodne je tvoreným oceľovými valcovanými profilmi z ocele S235JR. Opláštenie a strecha prístreškov je z plechov VSŽ s výškou vlny  50 mm. Vstupné vráta sú oceľové. Okná sú oceľové. </w:t>
      </w:r>
      <w:r w:rsidR="00255FD1">
        <w:t xml:space="preserve"> Základové konštrukcie sú tvorené betó</w:t>
      </w:r>
      <w:r w:rsidR="00A875D0">
        <w:t>no</w:t>
      </w:r>
      <w:r w:rsidR="00255FD1">
        <w:t xml:space="preserve">vými </w:t>
      </w:r>
      <w:r w:rsidR="00A875D0">
        <w:t>základovými</w:t>
      </w:r>
      <w:r w:rsidR="00255FD1">
        <w:t xml:space="preserve"> pásmi z vystuženého  betónu.  Podlaha v objekte je betónová z prostého betónu predpokladanej hr. 300 mm, s </w:t>
      </w:r>
      <w:proofErr w:type="spellStart"/>
      <w:r w:rsidR="00255FD1">
        <w:t>podkladným</w:t>
      </w:r>
      <w:proofErr w:type="spellEnd"/>
      <w:r w:rsidR="00255FD1">
        <w:t xml:space="preserve"> betónom hr. 150 mm. Hydroizolácia proti zemnej vlhkosti je z handrovej lepenky A 500H. </w:t>
      </w:r>
      <w:r>
        <w:t>V</w:t>
      </w:r>
      <w:r w:rsidR="000E7E05">
        <w:t>o v</w:t>
      </w:r>
      <w:r>
        <w:t xml:space="preserve">nútri objektu sú </w:t>
      </w:r>
      <w:r w:rsidR="000E7E05">
        <w:t>dva</w:t>
      </w:r>
      <w:r>
        <w:t xml:space="preserve"> základy z vystuženého betónu, ktoré slúžili pre kotvenie ventilátorov dusíka.</w:t>
      </w:r>
    </w:p>
    <w:p w14:paraId="10C024B9" w14:textId="1B78E2C5" w:rsidR="00D76F63" w:rsidRDefault="00255FD1" w:rsidP="00F919E3">
      <w:pPr>
        <w:spacing w:line="360" w:lineRule="auto"/>
        <w:jc w:val="both"/>
      </w:pPr>
      <w:r>
        <w:lastRenderedPageBreak/>
        <w:t xml:space="preserve">Základ pod zásobník </w:t>
      </w:r>
      <w:proofErr w:type="spellStart"/>
      <w:r>
        <w:t>perlitu</w:t>
      </w:r>
      <w:proofErr w:type="spellEnd"/>
      <w:r>
        <w:t xml:space="preserve"> je tvorený železobetónovou doskou z betónu C20/25 o hrúbke 400 mm, pod ktorou je </w:t>
      </w:r>
      <w:proofErr w:type="spellStart"/>
      <w:r>
        <w:t>podkladný</w:t>
      </w:r>
      <w:proofErr w:type="spellEnd"/>
      <w:r>
        <w:t xml:space="preserve"> </w:t>
      </w:r>
      <w:r w:rsidR="00A875D0">
        <w:t>betón</w:t>
      </w:r>
      <w:r>
        <w:t xml:space="preserve"> o hrúbke 100 mm a štrkové lôžko o hrúbke 200 mm. </w:t>
      </w:r>
      <w:r w:rsidR="00076C24">
        <w:t>V základe sú 4 ks železobetónové šachty z betónu C20/25 o vnútorných rozmeroch 2400 x 1200 mm.</w:t>
      </w:r>
      <w:r w:rsidR="006D584B">
        <w:t xml:space="preserve"> </w:t>
      </w:r>
    </w:p>
    <w:p w14:paraId="40239B96" w14:textId="7E85BB71" w:rsidR="006D584B" w:rsidRDefault="006D584B" w:rsidP="00F919E3">
      <w:pPr>
        <w:spacing w:line="360" w:lineRule="auto"/>
        <w:jc w:val="both"/>
      </w:pPr>
      <w:r>
        <w:t>Posledným predmetom tohto objektu je odstránenie existujúcich spevnených plôch. Jedná sa o spevnené plochy okolo objektov, popísaných vyššie. Rozsah odstránenia je zrejmý z výkresovej časti. Predpokladaná skladba spevnených plôch je nasledovná:</w:t>
      </w:r>
    </w:p>
    <w:p w14:paraId="4DD292E6" w14:textId="715CA52E" w:rsidR="006D584B" w:rsidRDefault="006D584B" w:rsidP="00F919E3">
      <w:pPr>
        <w:spacing w:line="360" w:lineRule="auto"/>
        <w:jc w:val="both"/>
      </w:pPr>
      <w:r>
        <w:t xml:space="preserve">Cestný betón </w:t>
      </w:r>
      <w:proofErr w:type="spellStart"/>
      <w:r>
        <w:t>tr</w:t>
      </w:r>
      <w:proofErr w:type="spellEnd"/>
      <w:r>
        <w:t xml:space="preserve">. III, C20/37 – </w:t>
      </w:r>
      <w:r w:rsidR="005644D1">
        <w:t xml:space="preserve">predpokladaná </w:t>
      </w:r>
      <w:r>
        <w:t>hrúbka 240 mm</w:t>
      </w:r>
    </w:p>
    <w:p w14:paraId="349EBF24" w14:textId="63DCD729" w:rsidR="006D584B" w:rsidRDefault="006D584B" w:rsidP="00F919E3">
      <w:pPr>
        <w:spacing w:line="360" w:lineRule="auto"/>
        <w:jc w:val="both"/>
      </w:pPr>
      <w:r>
        <w:t xml:space="preserve">Mechanicky spevnené kamenivo – </w:t>
      </w:r>
      <w:r w:rsidR="005644D1">
        <w:t xml:space="preserve">predpokladaná </w:t>
      </w:r>
      <w:r>
        <w:t>hrúbka 200 mm</w:t>
      </w:r>
    </w:p>
    <w:p w14:paraId="10E0870D" w14:textId="209DBF0E" w:rsidR="006D584B" w:rsidRDefault="006D584B" w:rsidP="00F919E3">
      <w:pPr>
        <w:spacing w:line="360" w:lineRule="auto"/>
        <w:jc w:val="both"/>
      </w:pPr>
      <w:proofErr w:type="spellStart"/>
      <w:r>
        <w:t>Štrkodrva</w:t>
      </w:r>
      <w:proofErr w:type="spellEnd"/>
      <w:r>
        <w:t xml:space="preserve"> – </w:t>
      </w:r>
      <w:r w:rsidR="005644D1">
        <w:t xml:space="preserve">predpokladaná </w:t>
      </w:r>
      <w:r>
        <w:t>hrúbka 200 mm</w:t>
      </w:r>
    </w:p>
    <w:p w14:paraId="54DE9BCC" w14:textId="77777777" w:rsidR="00D76F63" w:rsidRDefault="00D76F63" w:rsidP="00F919E3">
      <w:pPr>
        <w:spacing w:line="360" w:lineRule="auto"/>
        <w:jc w:val="both"/>
      </w:pPr>
    </w:p>
    <w:p w14:paraId="35B4DD00" w14:textId="182E07AF" w:rsidR="00607799" w:rsidRDefault="00607799" w:rsidP="00F919E3">
      <w:pPr>
        <w:spacing w:line="360" w:lineRule="auto"/>
        <w:jc w:val="both"/>
        <w:rPr>
          <w:lang w:eastAsia="sk-SK"/>
        </w:rPr>
      </w:pPr>
      <w:r>
        <w:rPr>
          <w:lang w:eastAsia="sk-SK"/>
        </w:rPr>
        <w:t>Postup búracích prác</w:t>
      </w:r>
      <w:r w:rsidR="00620185">
        <w:rPr>
          <w:lang w:eastAsia="sk-SK"/>
        </w:rPr>
        <w:t xml:space="preserve"> je popísaný v kapitole 9.</w:t>
      </w:r>
    </w:p>
    <w:p w14:paraId="4B09B479" w14:textId="77777777" w:rsidR="00607799" w:rsidRDefault="00607799" w:rsidP="00205D46">
      <w:pPr>
        <w:spacing w:line="360" w:lineRule="auto"/>
        <w:ind w:firstLine="0"/>
        <w:jc w:val="both"/>
        <w:rPr>
          <w:rFonts w:ascii="Arial" w:hAnsi="Arial" w:cs="Arial"/>
          <w:sz w:val="20"/>
          <w:szCs w:val="20"/>
        </w:rPr>
      </w:pPr>
    </w:p>
    <w:p w14:paraId="7F142DE7" w14:textId="77777777" w:rsidR="00B83AE3" w:rsidRDefault="00434C71" w:rsidP="00F919E3">
      <w:pPr>
        <w:pStyle w:val="Nadpis2"/>
        <w:spacing w:line="360" w:lineRule="auto"/>
      </w:pPr>
      <w:bookmarkStart w:id="61" w:name="_Toc419188811"/>
      <w:bookmarkStart w:id="62" w:name="_Toc153455085"/>
      <w:r>
        <w:t>Súhrnné požiadavky na plochy a priestory</w:t>
      </w:r>
      <w:bookmarkEnd w:id="61"/>
      <w:bookmarkEnd w:id="62"/>
    </w:p>
    <w:p w14:paraId="4431F745" w14:textId="77777777" w:rsidR="00B83AE3" w:rsidRDefault="00B83AE3" w:rsidP="00F919E3">
      <w:pPr>
        <w:spacing w:line="360" w:lineRule="auto"/>
      </w:pPr>
    </w:p>
    <w:p w14:paraId="4BE7F1C0" w14:textId="77777777" w:rsidR="00B83AE3" w:rsidRDefault="00434C71" w:rsidP="00F919E3">
      <w:pPr>
        <w:spacing w:line="360" w:lineRule="auto"/>
      </w:pPr>
      <w:r>
        <w:t>Jedná sa o odstránenie stavby – nie sú požiadavky na plochy a priestory.</w:t>
      </w:r>
    </w:p>
    <w:p w14:paraId="1C322ADE" w14:textId="77777777" w:rsidR="00B83AE3" w:rsidRDefault="00B83AE3" w:rsidP="00F919E3">
      <w:pPr>
        <w:spacing w:line="360" w:lineRule="auto"/>
      </w:pPr>
    </w:p>
    <w:p w14:paraId="4BA35180" w14:textId="77777777" w:rsidR="00B83AE3" w:rsidRDefault="00434C71" w:rsidP="00F919E3">
      <w:pPr>
        <w:pStyle w:val="Nadpis2"/>
        <w:spacing w:line="360" w:lineRule="auto"/>
      </w:pPr>
      <w:bookmarkStart w:id="63" w:name="_Toc419188812"/>
      <w:bookmarkStart w:id="64" w:name="_Toc153455086"/>
      <w:r>
        <w:t>Podmienky prípravy územia</w:t>
      </w:r>
      <w:bookmarkEnd w:id="63"/>
      <w:bookmarkEnd w:id="64"/>
    </w:p>
    <w:p w14:paraId="537A86F2" w14:textId="77777777" w:rsidR="00B83AE3" w:rsidRDefault="00B83AE3" w:rsidP="00F919E3">
      <w:pPr>
        <w:spacing w:line="360" w:lineRule="auto"/>
      </w:pPr>
    </w:p>
    <w:p w14:paraId="1E97DDE3" w14:textId="77777777" w:rsidR="00B83AE3" w:rsidRDefault="00434C71" w:rsidP="00F919E3">
      <w:pPr>
        <w:spacing w:line="360" w:lineRule="auto"/>
      </w:pPr>
      <w:r>
        <w:t>Nie sú požadované.</w:t>
      </w:r>
    </w:p>
    <w:p w14:paraId="43281D7D" w14:textId="77777777" w:rsidR="00B83AE3" w:rsidRDefault="00B83AE3" w:rsidP="00F919E3">
      <w:pPr>
        <w:spacing w:line="360" w:lineRule="auto"/>
      </w:pPr>
    </w:p>
    <w:p w14:paraId="75001DF2" w14:textId="77777777" w:rsidR="00B83AE3" w:rsidRDefault="00434C71" w:rsidP="00F919E3">
      <w:pPr>
        <w:pStyle w:val="Nadpis2"/>
        <w:spacing w:line="360" w:lineRule="auto"/>
        <w:rPr>
          <w:rStyle w:val="Nadpis3Char"/>
          <w:rFonts w:asciiTheme="majorBidi" w:hAnsiTheme="majorBidi" w:cstheme="majorBidi"/>
          <w:b/>
          <w:szCs w:val="24"/>
          <w:lang w:eastAsia="cs-CZ"/>
        </w:rPr>
      </w:pPr>
      <w:bookmarkStart w:id="65" w:name="_Toc419188813"/>
      <w:bookmarkStart w:id="66" w:name="_Toc153455087"/>
      <w:r>
        <w:rPr>
          <w:rStyle w:val="Nadpis3Char"/>
          <w:rFonts w:cstheme="majorBidi"/>
          <w:b/>
          <w:szCs w:val="24"/>
          <w:lang w:eastAsia="cs-CZ"/>
        </w:rPr>
        <w:t>Zemné práce – celkový rozsah</w:t>
      </w:r>
      <w:bookmarkEnd w:id="65"/>
      <w:bookmarkEnd w:id="66"/>
    </w:p>
    <w:p w14:paraId="2089CF71" w14:textId="77777777" w:rsidR="00B83AE3" w:rsidRDefault="00B83AE3" w:rsidP="00F919E3">
      <w:pPr>
        <w:spacing w:line="360" w:lineRule="auto"/>
        <w:rPr>
          <w:lang w:eastAsia="sk-SK"/>
        </w:rPr>
      </w:pPr>
    </w:p>
    <w:p w14:paraId="61E7E5B6" w14:textId="77777777" w:rsidR="00B83AE3" w:rsidRDefault="00434C71" w:rsidP="00F919E3">
      <w:pPr>
        <w:spacing w:line="360" w:lineRule="auto"/>
      </w:pPr>
      <w:r>
        <w:t>Po odstránení stavby sa prevedú terénne úpravy zeminou.</w:t>
      </w:r>
    </w:p>
    <w:p w14:paraId="186451C8" w14:textId="77777777" w:rsidR="00B83AE3" w:rsidRDefault="00434C71" w:rsidP="00F919E3">
      <w:pPr>
        <w:pStyle w:val="Nadpis2"/>
        <w:spacing w:line="360" w:lineRule="auto"/>
        <w:rPr>
          <w:rStyle w:val="Nadpis3Char"/>
          <w:rFonts w:asciiTheme="majorBidi" w:hAnsiTheme="majorBidi" w:cstheme="majorBidi"/>
          <w:b/>
          <w:szCs w:val="24"/>
          <w:lang w:eastAsia="cs-CZ"/>
        </w:rPr>
      </w:pPr>
      <w:bookmarkStart w:id="67" w:name="_Toc419188814"/>
      <w:bookmarkStart w:id="68" w:name="_Toc153455088"/>
      <w:r>
        <w:rPr>
          <w:rStyle w:val="Nadpis3Char"/>
          <w:rFonts w:cstheme="majorBidi"/>
          <w:b/>
          <w:szCs w:val="24"/>
          <w:lang w:eastAsia="cs-CZ"/>
        </w:rPr>
        <w:t>Podzemná voda</w:t>
      </w:r>
      <w:bookmarkEnd w:id="67"/>
      <w:bookmarkEnd w:id="68"/>
    </w:p>
    <w:p w14:paraId="5BA23740" w14:textId="77777777" w:rsidR="00B83AE3" w:rsidRDefault="00B83AE3" w:rsidP="00F919E3">
      <w:pPr>
        <w:spacing w:line="360" w:lineRule="auto"/>
        <w:rPr>
          <w:lang w:eastAsia="sk-SK"/>
        </w:rPr>
      </w:pPr>
    </w:p>
    <w:p w14:paraId="792E8B08" w14:textId="77777777" w:rsidR="00B83AE3" w:rsidRDefault="00434C71" w:rsidP="00F919E3">
      <w:pPr>
        <w:spacing w:line="360" w:lineRule="auto"/>
      </w:pPr>
      <w:r>
        <w:t>Pre uvedené práce nie je dôležitá úroveň podzemných vôd.</w:t>
      </w:r>
    </w:p>
    <w:p w14:paraId="0998AA9F" w14:textId="77777777" w:rsidR="00B83AE3" w:rsidRDefault="00B83AE3" w:rsidP="00F919E3">
      <w:pPr>
        <w:spacing w:line="360" w:lineRule="auto"/>
      </w:pPr>
    </w:p>
    <w:p w14:paraId="40D63ADA" w14:textId="77777777" w:rsidR="00B83AE3" w:rsidRDefault="00434C71" w:rsidP="00F919E3">
      <w:pPr>
        <w:pStyle w:val="Nadpis1"/>
        <w:spacing w:line="360" w:lineRule="auto"/>
      </w:pPr>
      <w:bookmarkStart w:id="69" w:name="_Toc419188815"/>
      <w:bookmarkStart w:id="70" w:name="_Toc153455089"/>
      <w:r>
        <w:lastRenderedPageBreak/>
        <w:t>Údaje o prevádzke a technologickom vybavení stavby</w:t>
      </w:r>
      <w:bookmarkEnd w:id="69"/>
      <w:bookmarkEnd w:id="70"/>
    </w:p>
    <w:p w14:paraId="759C93A9" w14:textId="77777777" w:rsidR="00B83AE3" w:rsidRDefault="00B83AE3" w:rsidP="00F919E3">
      <w:pPr>
        <w:spacing w:line="360" w:lineRule="auto"/>
      </w:pPr>
    </w:p>
    <w:p w14:paraId="12D9ABC4" w14:textId="1AF792E8" w:rsidR="00B83AE3" w:rsidRDefault="00434C71" w:rsidP="00F919E3">
      <w:pPr>
        <w:spacing w:line="360" w:lineRule="auto"/>
      </w:pPr>
      <w:r>
        <w:t xml:space="preserve">Navrhované odstránenie stavby má charakter búracích prác bez vplyvov na technologické zariadenia v areáli </w:t>
      </w:r>
      <w:r w:rsidR="000E7E05" w:rsidRPr="00DB7206">
        <w:t xml:space="preserve">U.S.STEEL </w:t>
      </w:r>
      <w:r w:rsidR="000E7E05">
        <w:t xml:space="preserve">Košice, </w:t>
      </w:r>
      <w:r w:rsidR="000E7E05" w:rsidRPr="00DB7206">
        <w:t>s.r.o.</w:t>
      </w:r>
      <w:r>
        <w:t>.</w:t>
      </w:r>
    </w:p>
    <w:p w14:paraId="78AEF1BF" w14:textId="77777777" w:rsidR="00B83AE3" w:rsidRDefault="00B83AE3" w:rsidP="00F919E3">
      <w:pPr>
        <w:spacing w:line="360" w:lineRule="auto"/>
        <w:ind w:firstLine="0"/>
      </w:pPr>
    </w:p>
    <w:p w14:paraId="6A7D288A" w14:textId="77777777" w:rsidR="00B83AE3" w:rsidRDefault="00434C71" w:rsidP="00F919E3">
      <w:pPr>
        <w:pStyle w:val="Nadpis1"/>
        <w:spacing w:line="360" w:lineRule="auto"/>
      </w:pPr>
      <w:bookmarkStart w:id="71" w:name="_Toc153455090"/>
      <w:r>
        <w:t>Stručný popis prevádzkových súborov</w:t>
      </w:r>
      <w:bookmarkEnd w:id="71"/>
    </w:p>
    <w:p w14:paraId="5E893596" w14:textId="77777777" w:rsidR="00B83AE3" w:rsidRDefault="00B83AE3" w:rsidP="00F919E3">
      <w:pPr>
        <w:spacing w:line="360" w:lineRule="auto"/>
      </w:pPr>
    </w:p>
    <w:p w14:paraId="50D99435" w14:textId="62ADECC1" w:rsidR="00970CBA" w:rsidRPr="00F04307" w:rsidRDefault="00970CBA" w:rsidP="005E6F83">
      <w:pPr>
        <w:spacing w:line="360" w:lineRule="auto"/>
        <w:ind w:firstLine="0"/>
        <w:rPr>
          <w:b/>
          <w:bCs/>
        </w:rPr>
      </w:pPr>
      <w:r w:rsidRPr="00F04307">
        <w:rPr>
          <w:b/>
          <w:bCs/>
        </w:rPr>
        <w:t>Technologické zariadeni</w:t>
      </w:r>
      <w:r w:rsidR="00420B58" w:rsidRPr="00F04307">
        <w:rPr>
          <w:b/>
          <w:bCs/>
        </w:rPr>
        <w:t>a budov a potrubné rozvody</w:t>
      </w:r>
    </w:p>
    <w:p w14:paraId="4617917E" w14:textId="77777777" w:rsidR="00970CBA" w:rsidRDefault="00970CBA" w:rsidP="00F919E3">
      <w:pPr>
        <w:spacing w:line="360" w:lineRule="auto"/>
        <w:ind w:firstLine="0"/>
      </w:pPr>
    </w:p>
    <w:p w14:paraId="11355941" w14:textId="3AEDEF0C" w:rsidR="00970CBA" w:rsidRDefault="00970CBA" w:rsidP="00F919E3">
      <w:pPr>
        <w:spacing w:line="360" w:lineRule="auto"/>
        <w:ind w:firstLine="0"/>
      </w:pPr>
      <w:r>
        <w:t>Predmetom riešenia dokumentácie je demontáž existujúc</w:t>
      </w:r>
      <w:r w:rsidR="006A0D9B">
        <w:t>eho technického vybavenia stavby a prislúchajúcich potrubných rozvodov.</w:t>
      </w:r>
    </w:p>
    <w:p w14:paraId="4ACDF8D3" w14:textId="7B0045B4" w:rsidR="00F04307" w:rsidRDefault="00F04307" w:rsidP="00F919E3">
      <w:pPr>
        <w:spacing w:line="360" w:lineRule="auto"/>
        <w:ind w:firstLine="0"/>
      </w:pPr>
      <w:r>
        <w:t xml:space="preserve">Pred začatím búracích prác si investor zabezpečí demontáž a uskladnenie existujúcich žeriavov a strojného vybavenia v hale OD8 pre možnosť opätovného použitia. </w:t>
      </w:r>
    </w:p>
    <w:p w14:paraId="4D1FD3F8" w14:textId="2E7645EF" w:rsidR="006A0D9B" w:rsidRDefault="002F055F" w:rsidP="00F919E3">
      <w:pPr>
        <w:spacing w:line="360" w:lineRule="auto"/>
        <w:ind w:firstLine="0"/>
      </w:pPr>
      <w:r>
        <w:t xml:space="preserve">V </w:t>
      </w:r>
      <w:r w:rsidR="006A0D9B">
        <w:t>hal</w:t>
      </w:r>
      <w:r>
        <w:t>e</w:t>
      </w:r>
      <w:r w:rsidR="006A0D9B">
        <w:t xml:space="preserve"> OD 8 </w:t>
      </w:r>
      <w:r>
        <w:t xml:space="preserve">a sociálno-administratívnom prístavku </w:t>
      </w:r>
      <w:r w:rsidR="000E7E05">
        <w:t>je nutné odstrániť</w:t>
      </w:r>
      <w:r>
        <w:t xml:space="preserve"> nasledovné zariaďovacie vybavenie.</w:t>
      </w:r>
    </w:p>
    <w:p w14:paraId="32EAC9E6" w14:textId="23827284" w:rsidR="002F055F" w:rsidRDefault="002F055F" w:rsidP="00F919E3">
      <w:pPr>
        <w:spacing w:line="360" w:lineRule="auto"/>
        <w:ind w:firstLine="0"/>
      </w:pPr>
      <w:r>
        <w:t>Výmenníková stanica horúca voda/teplá voda</w:t>
      </w:r>
    </w:p>
    <w:p w14:paraId="0A398B2A" w14:textId="44A52DFE" w:rsidR="002F055F" w:rsidRDefault="002F055F" w:rsidP="00F919E3">
      <w:pPr>
        <w:spacing w:line="360" w:lineRule="auto"/>
        <w:ind w:firstLine="0"/>
      </w:pPr>
      <w:r>
        <w:t xml:space="preserve">Vykurovacie </w:t>
      </w:r>
      <w:proofErr w:type="spellStart"/>
      <w:r>
        <w:t>kalorifery</w:t>
      </w:r>
      <w:proofErr w:type="spellEnd"/>
    </w:p>
    <w:p w14:paraId="76FBD848" w14:textId="412920B5" w:rsidR="002F055F" w:rsidRDefault="002F055F" w:rsidP="00F919E3">
      <w:pPr>
        <w:spacing w:line="360" w:lineRule="auto"/>
        <w:ind w:firstLine="0"/>
      </w:pPr>
      <w:r>
        <w:t>Doskové radiátory</w:t>
      </w:r>
    </w:p>
    <w:p w14:paraId="4D163310" w14:textId="52CF5FF1" w:rsidR="002F055F" w:rsidRDefault="002F055F" w:rsidP="00F919E3">
      <w:pPr>
        <w:spacing w:line="360" w:lineRule="auto"/>
        <w:ind w:firstLine="0"/>
      </w:pPr>
      <w:r>
        <w:t>Sanitárna keramika</w:t>
      </w:r>
    </w:p>
    <w:p w14:paraId="3FC35D28" w14:textId="547F0E6A" w:rsidR="002F055F" w:rsidRDefault="002F055F" w:rsidP="00F919E3">
      <w:pPr>
        <w:spacing w:line="360" w:lineRule="auto"/>
        <w:ind w:firstLine="0"/>
      </w:pPr>
      <w:r>
        <w:t>El. ohrievač</w:t>
      </w:r>
      <w:r w:rsidR="00F04307">
        <w:t>e</w:t>
      </w:r>
      <w:r>
        <w:t xml:space="preserve"> vody</w:t>
      </w:r>
    </w:p>
    <w:p w14:paraId="417217E7" w14:textId="77777777" w:rsidR="006A0D9B" w:rsidRDefault="006A0D9B" w:rsidP="00F919E3">
      <w:pPr>
        <w:spacing w:line="360" w:lineRule="auto"/>
        <w:ind w:firstLine="0"/>
      </w:pPr>
    </w:p>
    <w:p w14:paraId="10F47C90" w14:textId="1ED6F6C6" w:rsidR="003606D7" w:rsidRDefault="003606D7" w:rsidP="00F919E3">
      <w:pPr>
        <w:spacing w:line="360" w:lineRule="auto"/>
        <w:ind w:firstLine="0"/>
      </w:pPr>
      <w:r>
        <w:t>V hale OD8 sú inštalované nasledovné potrubné rozvody:</w:t>
      </w:r>
    </w:p>
    <w:p w14:paraId="37CC52C8" w14:textId="2051AB09" w:rsidR="003606D7" w:rsidRDefault="003606D7" w:rsidP="00F919E3">
      <w:pPr>
        <w:spacing w:line="360" w:lineRule="auto"/>
        <w:ind w:firstLine="0"/>
      </w:pPr>
      <w:r>
        <w:t>Potrubie rezacieho kyslíka o svetlosti DN 40</w:t>
      </w:r>
    </w:p>
    <w:p w14:paraId="5FE762F8" w14:textId="4ACCA6A0" w:rsidR="003606D7" w:rsidRDefault="003606D7" w:rsidP="00F919E3">
      <w:pPr>
        <w:spacing w:line="360" w:lineRule="auto"/>
        <w:ind w:firstLine="0"/>
      </w:pPr>
      <w:r>
        <w:t>Potrubie acetylénu o svetlosti DN 40</w:t>
      </w:r>
    </w:p>
    <w:p w14:paraId="00B2B682" w14:textId="1DD995DB" w:rsidR="003606D7" w:rsidRDefault="003606D7" w:rsidP="00F919E3">
      <w:pPr>
        <w:spacing w:line="360" w:lineRule="auto"/>
        <w:ind w:firstLine="0"/>
      </w:pPr>
      <w:r>
        <w:t>Potrubie stlačeného vzduchu o svetlosti DN 40</w:t>
      </w:r>
    </w:p>
    <w:p w14:paraId="7C2C21EB" w14:textId="5AF84455" w:rsidR="003606D7" w:rsidRDefault="003606D7" w:rsidP="00F919E3">
      <w:pPr>
        <w:spacing w:line="360" w:lineRule="auto"/>
        <w:ind w:firstLine="0"/>
      </w:pPr>
      <w:r>
        <w:t>Potrubie horúcej vody o svetlosti DN 50</w:t>
      </w:r>
    </w:p>
    <w:p w14:paraId="01624B65" w14:textId="6BF8D783" w:rsidR="007F0F4E" w:rsidRDefault="007F0F4E" w:rsidP="00F919E3">
      <w:pPr>
        <w:spacing w:line="360" w:lineRule="auto"/>
        <w:ind w:firstLine="0"/>
      </w:pPr>
      <w:r>
        <w:t>Potrubie pary</w:t>
      </w:r>
    </w:p>
    <w:p w14:paraId="28151AB0" w14:textId="08FD008B" w:rsidR="003606D7" w:rsidRDefault="003606D7" w:rsidP="00F919E3">
      <w:pPr>
        <w:spacing w:line="360" w:lineRule="auto"/>
        <w:ind w:firstLine="0"/>
      </w:pPr>
      <w:r>
        <w:t>Potrubie pitnej vody</w:t>
      </w:r>
    </w:p>
    <w:p w14:paraId="4A5C729E" w14:textId="77777777" w:rsidR="003606D7" w:rsidRDefault="003606D7" w:rsidP="00F919E3">
      <w:pPr>
        <w:spacing w:line="360" w:lineRule="auto"/>
        <w:ind w:firstLine="0"/>
      </w:pPr>
    </w:p>
    <w:p w14:paraId="126D9024" w14:textId="42AB4081" w:rsidR="004472D3" w:rsidRDefault="004472D3" w:rsidP="008D2BDE">
      <w:pPr>
        <w:spacing w:line="360" w:lineRule="auto"/>
      </w:pPr>
      <w:r>
        <w:lastRenderedPageBreak/>
        <w:t>V objekte dielní s</w:t>
      </w:r>
      <w:r w:rsidR="00ED5948">
        <w:t>ú osadené vykurovacie registre a v </w:t>
      </w:r>
      <w:r w:rsidR="008D2BDE">
        <w:t>sociálnych</w:t>
      </w:r>
      <w:r w:rsidR="00ED5948">
        <w:t xml:space="preserve"> zariadeniach sú osadené sprchy a sanitárna keramika. Všetky tieto zariadenia s</w:t>
      </w:r>
      <w:r>
        <w:t>a zdemontuj</w:t>
      </w:r>
      <w:r w:rsidR="00ED5948">
        <w:t>ú do šrotu</w:t>
      </w:r>
      <w:r>
        <w:t>.</w:t>
      </w:r>
    </w:p>
    <w:p w14:paraId="7D729139" w14:textId="77777777" w:rsidR="008D2BDE" w:rsidRDefault="008D2BDE" w:rsidP="00F919E3">
      <w:pPr>
        <w:spacing w:line="360" w:lineRule="auto"/>
        <w:ind w:firstLine="0"/>
      </w:pPr>
    </w:p>
    <w:p w14:paraId="3CE01C0B" w14:textId="3BD56889" w:rsidR="004472D3" w:rsidRDefault="004472D3" w:rsidP="008D2BDE">
      <w:pPr>
        <w:spacing w:line="360" w:lineRule="auto"/>
        <w:ind w:firstLine="360"/>
      </w:pPr>
      <w:r>
        <w:t>V objekte rozvodne, ktorý bol využívaný ako zvyšovacia stanica tlaku dusíka pre vysoké pece sa nachádzajú:</w:t>
      </w:r>
    </w:p>
    <w:p w14:paraId="0BECCCBE" w14:textId="2EB12797" w:rsidR="004472D3" w:rsidRDefault="004472D3" w:rsidP="00ED5948">
      <w:pPr>
        <w:pStyle w:val="Odsekzoznamu"/>
        <w:numPr>
          <w:ilvl w:val="0"/>
          <w:numId w:val="21"/>
        </w:numPr>
        <w:spacing w:line="360" w:lineRule="auto"/>
      </w:pPr>
      <w:r>
        <w:t>2 ks zvyšovacie ventilátory dusíka – výrobca ZVVZ</w:t>
      </w:r>
    </w:p>
    <w:p w14:paraId="5FD5BF0A" w14:textId="5835949A" w:rsidR="00ED5948" w:rsidRDefault="00ED5948" w:rsidP="00ED5948">
      <w:pPr>
        <w:pStyle w:val="Odsekzoznamu"/>
        <w:numPr>
          <w:ilvl w:val="0"/>
          <w:numId w:val="21"/>
        </w:numPr>
        <w:spacing w:line="360" w:lineRule="auto"/>
      </w:pPr>
      <w:r>
        <w:t>Potrubie dusíka DN 600</w:t>
      </w:r>
    </w:p>
    <w:p w14:paraId="0D476951" w14:textId="242424A6" w:rsidR="00ED5948" w:rsidRDefault="00ED5948" w:rsidP="00ED5948">
      <w:pPr>
        <w:pStyle w:val="Odsekzoznamu"/>
        <w:numPr>
          <w:ilvl w:val="0"/>
          <w:numId w:val="21"/>
        </w:numPr>
        <w:spacing w:line="360" w:lineRule="auto"/>
      </w:pPr>
      <w:r>
        <w:t>Armatúry s ručným ovládaním a s pohonmi.</w:t>
      </w:r>
    </w:p>
    <w:p w14:paraId="7BC499B5" w14:textId="5174E7EA" w:rsidR="00ED5948" w:rsidRDefault="00ED5948" w:rsidP="00ED5948">
      <w:pPr>
        <w:pStyle w:val="Odsekzoznamu"/>
        <w:numPr>
          <w:ilvl w:val="0"/>
          <w:numId w:val="21"/>
        </w:numPr>
        <w:spacing w:line="360" w:lineRule="auto"/>
      </w:pPr>
      <w:r>
        <w:t>Obslužná plošina</w:t>
      </w:r>
    </w:p>
    <w:p w14:paraId="6A646F39" w14:textId="14E45005" w:rsidR="004472D3" w:rsidRDefault="00ED5948" w:rsidP="00F919E3">
      <w:pPr>
        <w:spacing w:line="360" w:lineRule="auto"/>
        <w:ind w:firstLine="0"/>
      </w:pPr>
      <w:r>
        <w:t xml:space="preserve">Prívodné sacie potrubie aj výtlačné potrubie </w:t>
      </w:r>
      <w:r w:rsidR="001A0665">
        <w:t xml:space="preserve">dusíka </w:t>
      </w:r>
      <w:r>
        <w:t xml:space="preserve">sa </w:t>
      </w:r>
      <w:r w:rsidR="00D87F99">
        <w:t>zdemontuje</w:t>
      </w:r>
      <w:r>
        <w:t xml:space="preserve"> v celom rozsahu až po napojenie na existujúce potrubie dusíka. </w:t>
      </w:r>
      <w:r w:rsidR="00087661">
        <w:t xml:space="preserve">Odbočky na existujúcom potrubí sa zaslepia na prírubovom spoji na odbočke – zabezpečí </w:t>
      </w:r>
      <w:r w:rsidR="000E7E05">
        <w:t>investor.</w:t>
      </w:r>
    </w:p>
    <w:p w14:paraId="6D09A541" w14:textId="77777777" w:rsidR="00087661" w:rsidRDefault="00087661" w:rsidP="00F919E3">
      <w:pPr>
        <w:spacing w:line="360" w:lineRule="auto"/>
        <w:ind w:firstLine="0"/>
      </w:pPr>
    </w:p>
    <w:p w14:paraId="66D05F5A" w14:textId="47515876" w:rsidR="008D2BDE" w:rsidRDefault="008D2BDE" w:rsidP="00F919E3">
      <w:pPr>
        <w:spacing w:line="360" w:lineRule="auto"/>
        <w:ind w:firstLine="0"/>
      </w:pPr>
      <w:r>
        <w:t xml:space="preserve">Zásobník </w:t>
      </w:r>
      <w:proofErr w:type="spellStart"/>
      <w:r>
        <w:t>perlitu</w:t>
      </w:r>
      <w:proofErr w:type="spellEnd"/>
      <w:r>
        <w:t xml:space="preserve"> je </w:t>
      </w:r>
      <w:r w:rsidR="009D5F1A">
        <w:t xml:space="preserve">beztlakový </w:t>
      </w:r>
      <w:r w:rsidR="00442B25">
        <w:t xml:space="preserve">jednoplášťový </w:t>
      </w:r>
      <w:r w:rsidR="009D5F1A">
        <w:t>nadzemný</w:t>
      </w:r>
      <w:r w:rsidR="00442B25">
        <w:t xml:space="preserve"> kovový </w:t>
      </w:r>
      <w:r w:rsidR="003D4649">
        <w:t>zásobník</w:t>
      </w:r>
      <w:r w:rsidR="00442B25">
        <w:t xml:space="preserve">. </w:t>
      </w:r>
    </w:p>
    <w:p w14:paraId="231BCA50" w14:textId="3D7298EF" w:rsidR="00442B25" w:rsidRDefault="00442B25" w:rsidP="00F919E3">
      <w:pPr>
        <w:spacing w:line="360" w:lineRule="auto"/>
        <w:ind w:firstLine="0"/>
      </w:pPr>
      <w:r>
        <w:t>Hlavné rozmery zásobníka sú:</w:t>
      </w:r>
    </w:p>
    <w:p w14:paraId="780A70DD" w14:textId="64D12000" w:rsidR="00442B25" w:rsidRDefault="00442B25" w:rsidP="00F919E3">
      <w:pPr>
        <w:spacing w:line="360" w:lineRule="auto"/>
        <w:ind w:firstLine="0"/>
      </w:pPr>
      <w:r>
        <w:t>Vonkajší priemer:</w:t>
      </w:r>
      <w:r>
        <w:tab/>
      </w:r>
      <w:r>
        <w:tab/>
      </w:r>
      <w:r>
        <w:tab/>
      </w:r>
      <w:r>
        <w:tab/>
      </w:r>
      <w:r>
        <w:tab/>
      </w:r>
      <w:r>
        <w:tab/>
        <w:t>13 322 mm</w:t>
      </w:r>
    </w:p>
    <w:p w14:paraId="483E2C78" w14:textId="5516D26C" w:rsidR="00442B25" w:rsidRDefault="00442B25" w:rsidP="00F919E3">
      <w:pPr>
        <w:spacing w:line="360" w:lineRule="auto"/>
        <w:ind w:firstLine="0"/>
      </w:pPr>
      <w:r>
        <w:t>Výška:</w:t>
      </w:r>
      <w:r>
        <w:tab/>
      </w:r>
      <w:r>
        <w:tab/>
      </w:r>
      <w:r>
        <w:tab/>
      </w:r>
      <w:r>
        <w:tab/>
      </w:r>
      <w:r>
        <w:tab/>
      </w:r>
      <w:r>
        <w:tab/>
      </w:r>
      <w:r>
        <w:tab/>
      </w:r>
      <w:r>
        <w:tab/>
        <w:t>13 500 mm</w:t>
      </w:r>
    </w:p>
    <w:p w14:paraId="1E114199" w14:textId="148D3CC6" w:rsidR="00442B25" w:rsidRDefault="00442B25" w:rsidP="00F919E3">
      <w:pPr>
        <w:spacing w:line="360" w:lineRule="auto"/>
        <w:ind w:firstLine="0"/>
      </w:pPr>
      <w:r>
        <w:t>Hrúbka steny v spodnom lube:</w:t>
      </w:r>
      <w:r>
        <w:tab/>
      </w:r>
      <w:r>
        <w:tab/>
      </w:r>
      <w:r>
        <w:tab/>
      </w:r>
      <w:r>
        <w:tab/>
        <w:t>12 mm</w:t>
      </w:r>
    </w:p>
    <w:p w14:paraId="3DC3D43C" w14:textId="27F8F34C" w:rsidR="009D5F1A" w:rsidRDefault="009D5F1A" w:rsidP="00F919E3">
      <w:pPr>
        <w:spacing w:line="360" w:lineRule="auto"/>
        <w:ind w:firstLine="0"/>
      </w:pPr>
      <w:r>
        <w:t>Odhadovaná hmotnosť:</w:t>
      </w:r>
      <w:r>
        <w:tab/>
      </w:r>
      <w:r>
        <w:tab/>
      </w:r>
      <w:r>
        <w:tab/>
      </w:r>
      <w:r>
        <w:tab/>
      </w:r>
      <w:r>
        <w:tab/>
        <w:t>60 ton</w:t>
      </w:r>
    </w:p>
    <w:p w14:paraId="6F01CF81" w14:textId="149A7B4F" w:rsidR="00442B25" w:rsidRDefault="00442B25" w:rsidP="00F919E3">
      <w:pPr>
        <w:spacing w:line="360" w:lineRule="auto"/>
        <w:ind w:firstLine="0"/>
      </w:pPr>
      <w:r>
        <w:t xml:space="preserve">Zásobník </w:t>
      </w:r>
      <w:proofErr w:type="spellStart"/>
      <w:r>
        <w:t>perlitu</w:t>
      </w:r>
      <w:proofErr w:type="spellEnd"/>
      <w:r>
        <w:t xml:space="preserve"> je vybavený prevzdušňovacím potrubím</w:t>
      </w:r>
      <w:r w:rsidR="009D5F1A">
        <w:t xml:space="preserve"> a prielezmi a prepadovým potrubím. </w:t>
      </w:r>
    </w:p>
    <w:p w14:paraId="4164F7F4" w14:textId="77777777" w:rsidR="008D2BDE" w:rsidRDefault="008D2BDE" w:rsidP="00F919E3">
      <w:pPr>
        <w:spacing w:line="360" w:lineRule="auto"/>
        <w:ind w:firstLine="0"/>
      </w:pPr>
    </w:p>
    <w:p w14:paraId="40F97EA6" w14:textId="4516E634" w:rsidR="004E7A0C" w:rsidRPr="00B97927" w:rsidRDefault="004E7A0C" w:rsidP="00F919E3">
      <w:pPr>
        <w:pStyle w:val="Normlny0"/>
        <w:spacing w:line="360" w:lineRule="auto"/>
        <w:rPr>
          <w:rFonts w:ascii="Times New Roman" w:hAnsi="Times New Roman"/>
        </w:rPr>
      </w:pPr>
      <w:r w:rsidRPr="00B97927">
        <w:rPr>
          <w:rFonts w:ascii="Times New Roman" w:hAnsi="Times New Roman"/>
        </w:rPr>
        <w:t xml:space="preserve">Demontáže zariadení a potrubí </w:t>
      </w:r>
      <w:r w:rsidR="00620185">
        <w:rPr>
          <w:rFonts w:ascii="Times New Roman" w:hAnsi="Times New Roman"/>
        </w:rPr>
        <w:t>je popísaná v kapitole 9.</w:t>
      </w:r>
    </w:p>
    <w:p w14:paraId="7F45DF9B" w14:textId="77777777" w:rsidR="004E7A0C" w:rsidRDefault="004E7A0C" w:rsidP="00F919E3">
      <w:pPr>
        <w:spacing w:line="360" w:lineRule="auto"/>
        <w:ind w:firstLine="0"/>
      </w:pPr>
    </w:p>
    <w:p w14:paraId="48EC96DE" w14:textId="6D9C461C" w:rsidR="00AE6413" w:rsidRPr="00F04307" w:rsidRDefault="00AE6413" w:rsidP="005E6F83">
      <w:pPr>
        <w:spacing w:line="360" w:lineRule="auto"/>
        <w:ind w:firstLine="0"/>
        <w:rPr>
          <w:b/>
          <w:bCs/>
          <w:lang w:eastAsia="sk-SK"/>
        </w:rPr>
      </w:pPr>
      <w:r w:rsidRPr="00F04307">
        <w:rPr>
          <w:b/>
          <w:bCs/>
        </w:rPr>
        <w:t>Prevádzkový rozvod silnoprúdu</w:t>
      </w:r>
    </w:p>
    <w:p w14:paraId="397EFDB4" w14:textId="77777777" w:rsidR="004E7A0C" w:rsidRDefault="004E7A0C" w:rsidP="00F919E3">
      <w:pPr>
        <w:spacing w:line="360" w:lineRule="auto"/>
        <w:ind w:firstLine="0"/>
      </w:pPr>
    </w:p>
    <w:p w14:paraId="67C2AF5F" w14:textId="12F4629A" w:rsidR="001E62F0" w:rsidRDefault="001E62F0" w:rsidP="00F919E3">
      <w:pPr>
        <w:spacing w:line="360" w:lineRule="auto"/>
        <w:ind w:firstLine="0"/>
      </w:pPr>
      <w:r>
        <w:t>Predmetom riešenia dokumentácie je:</w:t>
      </w:r>
    </w:p>
    <w:p w14:paraId="1F5119EC" w14:textId="77777777" w:rsidR="00AE6413" w:rsidRDefault="00AE6413" w:rsidP="00F919E3">
      <w:pPr>
        <w:numPr>
          <w:ilvl w:val="0"/>
          <w:numId w:val="15"/>
        </w:numPr>
        <w:suppressAutoHyphens w:val="0"/>
        <w:spacing w:line="360" w:lineRule="auto"/>
        <w:jc w:val="both"/>
        <w:rPr>
          <w:rFonts w:cs="Arial"/>
          <w:sz w:val="22"/>
          <w:szCs w:val="22"/>
          <w:lang w:eastAsia="sk-SK"/>
        </w:rPr>
      </w:pPr>
      <w:r>
        <w:rPr>
          <w:rFonts w:cs="Arial"/>
          <w:lang w:eastAsia="sk-SK"/>
        </w:rPr>
        <w:t>Demontáž transformátorov 6/0,4kV</w:t>
      </w:r>
    </w:p>
    <w:p w14:paraId="055C3C18" w14:textId="77777777" w:rsidR="00AE6413" w:rsidRDefault="00AE6413" w:rsidP="00F919E3">
      <w:pPr>
        <w:numPr>
          <w:ilvl w:val="0"/>
          <w:numId w:val="15"/>
        </w:numPr>
        <w:suppressAutoHyphens w:val="0"/>
        <w:spacing w:line="360" w:lineRule="auto"/>
        <w:jc w:val="both"/>
        <w:rPr>
          <w:rFonts w:cs="Arial"/>
          <w:lang w:eastAsia="sk-SK"/>
        </w:rPr>
      </w:pPr>
      <w:r>
        <w:rPr>
          <w:rFonts w:cs="Arial"/>
          <w:lang w:eastAsia="sk-SK"/>
        </w:rPr>
        <w:t>demontáž elektroinštalácie – rozvádzačov, svietidiel, vypínačov a zásuviek;</w:t>
      </w:r>
    </w:p>
    <w:p w14:paraId="3E7A1187" w14:textId="77777777" w:rsidR="00AE6413" w:rsidRDefault="00AE6413" w:rsidP="00F919E3">
      <w:pPr>
        <w:numPr>
          <w:ilvl w:val="0"/>
          <w:numId w:val="15"/>
        </w:numPr>
        <w:suppressAutoHyphens w:val="0"/>
        <w:spacing w:line="360" w:lineRule="auto"/>
        <w:jc w:val="both"/>
        <w:rPr>
          <w:rFonts w:cs="Arial"/>
          <w:lang w:eastAsia="sk-SK"/>
        </w:rPr>
      </w:pPr>
      <w:r>
        <w:rPr>
          <w:rFonts w:cs="Arial"/>
          <w:lang w:eastAsia="sk-SK"/>
        </w:rPr>
        <w:t xml:space="preserve">demontáž </w:t>
      </w:r>
      <w:proofErr w:type="spellStart"/>
      <w:r>
        <w:rPr>
          <w:rFonts w:cs="Arial"/>
          <w:lang w:eastAsia="sk-SK"/>
        </w:rPr>
        <w:t>zapúzdreného</w:t>
      </w:r>
      <w:proofErr w:type="spellEnd"/>
      <w:r>
        <w:rPr>
          <w:rFonts w:cs="Arial"/>
          <w:lang w:eastAsia="sk-SK"/>
        </w:rPr>
        <w:t xml:space="preserve"> </w:t>
      </w:r>
      <w:proofErr w:type="spellStart"/>
      <w:r>
        <w:rPr>
          <w:rFonts w:cs="Arial"/>
          <w:lang w:eastAsia="sk-SK"/>
        </w:rPr>
        <w:t>prípojnicového</w:t>
      </w:r>
      <w:proofErr w:type="spellEnd"/>
      <w:r>
        <w:rPr>
          <w:rFonts w:cs="Arial"/>
          <w:lang w:eastAsia="sk-SK"/>
        </w:rPr>
        <w:t xml:space="preserve"> rozvodu s príslušenstvom;</w:t>
      </w:r>
    </w:p>
    <w:p w14:paraId="6BFF3358" w14:textId="77777777" w:rsidR="00AE6413" w:rsidRDefault="00AE6413" w:rsidP="00F919E3">
      <w:pPr>
        <w:numPr>
          <w:ilvl w:val="0"/>
          <w:numId w:val="15"/>
        </w:numPr>
        <w:suppressAutoHyphens w:val="0"/>
        <w:spacing w:line="360" w:lineRule="auto"/>
        <w:jc w:val="both"/>
        <w:rPr>
          <w:rFonts w:cs="Arial"/>
          <w:lang w:eastAsia="sk-SK"/>
        </w:rPr>
      </w:pPr>
      <w:r>
        <w:rPr>
          <w:rFonts w:cs="Arial"/>
          <w:lang w:eastAsia="sk-SK"/>
        </w:rPr>
        <w:t xml:space="preserve">demontáž zásuvkových skríň a vypínačov </w:t>
      </w:r>
      <w:proofErr w:type="spellStart"/>
      <w:r>
        <w:rPr>
          <w:rFonts w:cs="Arial"/>
          <w:lang w:eastAsia="sk-SK"/>
        </w:rPr>
        <w:t>Lock-out</w:t>
      </w:r>
      <w:proofErr w:type="spellEnd"/>
      <w:r>
        <w:rPr>
          <w:rFonts w:cs="Arial"/>
          <w:lang w:eastAsia="sk-SK"/>
        </w:rPr>
        <w:t>;</w:t>
      </w:r>
    </w:p>
    <w:p w14:paraId="3861A5DD" w14:textId="15DE9E32" w:rsidR="00AE6413" w:rsidRDefault="00AE6413" w:rsidP="00F919E3">
      <w:pPr>
        <w:numPr>
          <w:ilvl w:val="0"/>
          <w:numId w:val="15"/>
        </w:numPr>
        <w:suppressAutoHyphens w:val="0"/>
        <w:spacing w:line="360" w:lineRule="auto"/>
        <w:jc w:val="both"/>
        <w:rPr>
          <w:rFonts w:cs="Arial"/>
          <w:lang w:eastAsia="sk-SK"/>
        </w:rPr>
      </w:pPr>
      <w:r>
        <w:rPr>
          <w:rFonts w:cs="Arial"/>
          <w:lang w:eastAsia="sk-SK"/>
        </w:rPr>
        <w:t xml:space="preserve">demontáž kabeláže a jej nosnej časti </w:t>
      </w:r>
      <w:r w:rsidR="000E7E05">
        <w:rPr>
          <w:rFonts w:cs="Arial"/>
          <w:lang w:eastAsia="sk-SK"/>
        </w:rPr>
        <w:t>v</w:t>
      </w:r>
      <w:r>
        <w:rPr>
          <w:rFonts w:cs="Arial"/>
          <w:lang w:eastAsia="sk-SK"/>
        </w:rPr>
        <w:t>rátane slaboprúdových rozvodov.</w:t>
      </w:r>
    </w:p>
    <w:p w14:paraId="1524E289" w14:textId="77777777" w:rsidR="00AE6413" w:rsidRDefault="00AE6413" w:rsidP="00F919E3">
      <w:pPr>
        <w:numPr>
          <w:ilvl w:val="0"/>
          <w:numId w:val="15"/>
        </w:numPr>
        <w:suppressAutoHyphens w:val="0"/>
        <w:spacing w:line="360" w:lineRule="auto"/>
        <w:jc w:val="both"/>
        <w:rPr>
          <w:rFonts w:cs="Arial"/>
          <w:lang w:eastAsia="sk-SK"/>
        </w:rPr>
      </w:pPr>
      <w:r>
        <w:rPr>
          <w:rFonts w:cs="Arial"/>
          <w:lang w:eastAsia="sk-SK"/>
        </w:rPr>
        <w:lastRenderedPageBreak/>
        <w:t xml:space="preserve">odpojenie prívodného napájacieho kábla VN. </w:t>
      </w:r>
    </w:p>
    <w:p w14:paraId="5C84BBCC" w14:textId="77777777" w:rsidR="00AE6413" w:rsidRDefault="00AE6413" w:rsidP="00F919E3">
      <w:pPr>
        <w:spacing w:line="360" w:lineRule="auto"/>
        <w:ind w:firstLine="0"/>
        <w:rPr>
          <w:rFonts w:cstheme="minorBidi"/>
          <w:lang w:eastAsia="en-US"/>
        </w:rPr>
      </w:pPr>
    </w:p>
    <w:p w14:paraId="6B256357" w14:textId="77777777" w:rsidR="00AE6413" w:rsidRPr="00F04307" w:rsidRDefault="00AE6413" w:rsidP="00F919E3">
      <w:pPr>
        <w:spacing w:line="360" w:lineRule="auto"/>
        <w:rPr>
          <w:bCs/>
        </w:rPr>
      </w:pPr>
      <w:bookmarkStart w:id="72" w:name="_Toc361395031"/>
      <w:bookmarkStart w:id="73" w:name="_Toc390405808"/>
      <w:bookmarkStart w:id="74" w:name="_Toc411787457"/>
      <w:bookmarkStart w:id="75" w:name="_Toc140084277"/>
      <w:bookmarkStart w:id="76" w:name="_Toc153455091"/>
      <w:r w:rsidRPr="00F04307">
        <w:rPr>
          <w:rStyle w:val="Nadpis1Char"/>
          <w:b w:val="0"/>
          <w:bCs/>
        </w:rPr>
        <w:t>ZÁKLADNÉ TECHNICKÉ ÚDAJE</w:t>
      </w:r>
      <w:bookmarkEnd w:id="72"/>
      <w:bookmarkEnd w:id="73"/>
      <w:bookmarkEnd w:id="74"/>
      <w:bookmarkEnd w:id="75"/>
      <w:bookmarkEnd w:id="76"/>
    </w:p>
    <w:p w14:paraId="1460DF78" w14:textId="77777777" w:rsidR="00AE6413" w:rsidRPr="00F04307" w:rsidRDefault="00AE6413" w:rsidP="00F919E3">
      <w:pPr>
        <w:spacing w:line="360" w:lineRule="auto"/>
        <w:rPr>
          <w:bCs/>
          <w:lang w:eastAsia="sk-SK"/>
        </w:rPr>
      </w:pPr>
      <w:bookmarkStart w:id="77" w:name="_Toc361395032"/>
      <w:bookmarkStart w:id="78" w:name="_Toc390405809"/>
      <w:bookmarkStart w:id="79" w:name="_Toc411787458"/>
      <w:bookmarkStart w:id="80" w:name="_Toc140084278"/>
      <w:r w:rsidRPr="00F04307">
        <w:rPr>
          <w:bCs/>
          <w:lang w:eastAsia="sk-SK"/>
        </w:rPr>
        <w:t>CHARAKTERISTIKA ELEKTRICKÉHO ZARIADENIA PODĽA MIERY OHROZENIA</w:t>
      </w:r>
      <w:bookmarkEnd w:id="77"/>
      <w:bookmarkEnd w:id="78"/>
      <w:bookmarkEnd w:id="79"/>
      <w:bookmarkEnd w:id="80"/>
    </w:p>
    <w:p w14:paraId="6369B092" w14:textId="77777777" w:rsidR="00AE6413" w:rsidRDefault="00AE6413" w:rsidP="00F919E3">
      <w:pPr>
        <w:spacing w:line="360" w:lineRule="auto"/>
        <w:ind w:firstLine="709"/>
        <w:rPr>
          <w:rFonts w:cs="Arial"/>
          <w:szCs w:val="22"/>
          <w:lang w:eastAsia="sk-SK"/>
        </w:rPr>
      </w:pPr>
      <w:r>
        <w:rPr>
          <w:rFonts w:cs="Arial"/>
          <w:lang w:eastAsia="sk-SK"/>
        </w:rPr>
        <w:t xml:space="preserve">Demontované zariadenia sú technické zariadenia skupiny B v zmysle vyhlášky 508/2009 </w:t>
      </w:r>
      <w:proofErr w:type="spellStart"/>
      <w:r>
        <w:rPr>
          <w:rFonts w:cs="Arial"/>
          <w:lang w:eastAsia="sk-SK"/>
        </w:rPr>
        <w:t>Z.z</w:t>
      </w:r>
      <w:proofErr w:type="spellEnd"/>
      <w:r>
        <w:rPr>
          <w:rFonts w:cs="Arial"/>
          <w:lang w:eastAsia="sk-SK"/>
        </w:rPr>
        <w:t>. – MPSVR SR.</w:t>
      </w:r>
    </w:p>
    <w:p w14:paraId="68A7B0CC" w14:textId="77777777" w:rsidR="00AE6413" w:rsidRPr="001E62F0" w:rsidRDefault="00AE6413" w:rsidP="00F919E3">
      <w:pPr>
        <w:spacing w:line="360" w:lineRule="auto"/>
        <w:ind w:firstLine="709"/>
        <w:jc w:val="both"/>
        <w:rPr>
          <w:lang w:eastAsia="sk-SK"/>
        </w:rPr>
      </w:pPr>
      <w:r w:rsidRPr="001E62F0">
        <w:rPr>
          <w:lang w:eastAsia="sk-SK"/>
        </w:rPr>
        <w:t xml:space="preserve">Výnimkou sú prívodné transformátory 6/0.4kW – 1MVA s VN prípojkou, ktoré sú vyhradené technické zariadenia skupiny </w:t>
      </w:r>
      <w:proofErr w:type="spellStart"/>
      <w:r w:rsidRPr="001E62F0">
        <w:rPr>
          <w:lang w:eastAsia="sk-SK"/>
        </w:rPr>
        <w:t>Ac</w:t>
      </w:r>
      <w:proofErr w:type="spellEnd"/>
      <w:r w:rsidRPr="001E62F0">
        <w:rPr>
          <w:lang w:eastAsia="sk-SK"/>
        </w:rPr>
        <w:t xml:space="preserve">) - elektrická sieť striedavého napätia nad 1000 V alebo jednosmerného napätia nad 1 500 V vrátane ochrany pred účinkami atmosférickej elektriny. </w:t>
      </w:r>
    </w:p>
    <w:p w14:paraId="04366133" w14:textId="77777777" w:rsidR="00AE6413" w:rsidRPr="001E62F0" w:rsidRDefault="00AE6413" w:rsidP="00F919E3">
      <w:pPr>
        <w:spacing w:line="360" w:lineRule="auto"/>
        <w:jc w:val="both"/>
        <w:rPr>
          <w:lang w:eastAsia="sk-SK"/>
        </w:rPr>
      </w:pPr>
      <w:bookmarkStart w:id="81" w:name="_Toc361395033"/>
      <w:bookmarkStart w:id="82" w:name="_Toc390405810"/>
      <w:bookmarkStart w:id="83" w:name="_Toc411787459"/>
      <w:bookmarkStart w:id="84" w:name="_Toc140084279"/>
      <w:r w:rsidRPr="001E62F0">
        <w:rPr>
          <w:lang w:eastAsia="sk-SK"/>
        </w:rPr>
        <w:t>ROZVODNÉ SIETE</w:t>
      </w:r>
      <w:bookmarkEnd w:id="81"/>
      <w:bookmarkEnd w:id="82"/>
      <w:bookmarkEnd w:id="83"/>
      <w:bookmarkEnd w:id="84"/>
    </w:p>
    <w:p w14:paraId="353B81E6" w14:textId="67AAE612" w:rsidR="00AE6413" w:rsidRPr="001E62F0" w:rsidRDefault="00AE6413" w:rsidP="00F919E3">
      <w:pPr>
        <w:spacing w:line="360" w:lineRule="auto"/>
        <w:jc w:val="both"/>
        <w:rPr>
          <w:lang w:eastAsia="sk-SK"/>
        </w:rPr>
      </w:pPr>
      <w:r w:rsidRPr="001E62F0">
        <w:rPr>
          <w:lang w:eastAsia="sk-SK"/>
        </w:rPr>
        <w:t>NN rozvody  ...................................................3/PEN AC 230/400V, 50Hz, TN-C</w:t>
      </w:r>
    </w:p>
    <w:p w14:paraId="46F31A03" w14:textId="2EE90707" w:rsidR="00AE6413" w:rsidRPr="001E62F0" w:rsidRDefault="001E62F0" w:rsidP="00F919E3">
      <w:pPr>
        <w:spacing w:line="360" w:lineRule="auto"/>
        <w:jc w:val="both"/>
        <w:rPr>
          <w:lang w:eastAsia="sk-SK"/>
        </w:rPr>
      </w:pPr>
      <w:r w:rsidRPr="001E62F0">
        <w:rPr>
          <w:lang w:eastAsia="sk-SK"/>
        </w:rPr>
        <w:t xml:space="preserve">                                                                         </w:t>
      </w:r>
      <w:r w:rsidR="00AE6413" w:rsidRPr="001E62F0">
        <w:rPr>
          <w:lang w:eastAsia="sk-SK"/>
        </w:rPr>
        <w:t>1/PEN AC 230V, 50Hz, TN-C-S*)</w:t>
      </w:r>
    </w:p>
    <w:p w14:paraId="7739CD89" w14:textId="77777777" w:rsidR="00AE6413" w:rsidRPr="001E62F0" w:rsidRDefault="00AE6413" w:rsidP="00F919E3">
      <w:pPr>
        <w:spacing w:line="360" w:lineRule="auto"/>
        <w:jc w:val="both"/>
        <w:rPr>
          <w:i/>
          <w:lang w:eastAsia="sk-SK"/>
        </w:rPr>
      </w:pPr>
      <w:r w:rsidRPr="001E62F0">
        <w:rPr>
          <w:i/>
          <w:lang w:eastAsia="sk-SK"/>
        </w:rPr>
        <w:t>*) Rozdelenie sústavy TN-C-S je riešené pre prípady novších úprav v NN rozvodoch.</w:t>
      </w:r>
    </w:p>
    <w:p w14:paraId="7F8F08E9" w14:textId="77777777" w:rsidR="00AE6413" w:rsidRPr="001E62F0" w:rsidRDefault="00AE6413" w:rsidP="00F919E3">
      <w:pPr>
        <w:spacing w:line="360" w:lineRule="auto"/>
        <w:jc w:val="both"/>
        <w:rPr>
          <w:i/>
          <w:lang w:eastAsia="sk-SK"/>
        </w:rPr>
      </w:pPr>
    </w:p>
    <w:p w14:paraId="50C5DDBC" w14:textId="162B9CC3" w:rsidR="00AE6413" w:rsidRPr="001E62F0" w:rsidRDefault="00AE6413" w:rsidP="00F919E3">
      <w:pPr>
        <w:spacing w:line="360" w:lineRule="auto"/>
        <w:jc w:val="both"/>
        <w:rPr>
          <w:lang w:eastAsia="sk-SK"/>
        </w:rPr>
      </w:pPr>
      <w:r w:rsidRPr="001E62F0">
        <w:rPr>
          <w:lang w:eastAsia="sk-SK"/>
        </w:rPr>
        <w:t>Malé napätie 24V .............................................................. 2 AC 24V, 50Hz, SELV</w:t>
      </w:r>
      <w:r w:rsidRPr="001E62F0">
        <w:rPr>
          <w:lang w:eastAsia="sk-SK"/>
        </w:rPr>
        <w:tab/>
      </w:r>
    </w:p>
    <w:p w14:paraId="51D847B8" w14:textId="77777777" w:rsidR="00AE6413" w:rsidRPr="001E62F0" w:rsidRDefault="00AE6413" w:rsidP="00F919E3">
      <w:pPr>
        <w:spacing w:line="360" w:lineRule="auto"/>
        <w:jc w:val="both"/>
        <w:rPr>
          <w:lang w:eastAsia="sk-SK"/>
        </w:rPr>
      </w:pPr>
      <w:r w:rsidRPr="001E62F0">
        <w:rPr>
          <w:lang w:eastAsia="sk-SK"/>
        </w:rPr>
        <w:t>VN časť ............................................................................. 3 AC 6000V, 50Hz, IT</w:t>
      </w:r>
    </w:p>
    <w:p w14:paraId="71443030" w14:textId="77777777" w:rsidR="00AE6413" w:rsidRPr="001E62F0" w:rsidRDefault="00AE6413" w:rsidP="00F919E3">
      <w:pPr>
        <w:spacing w:line="360" w:lineRule="auto"/>
        <w:jc w:val="both"/>
        <w:rPr>
          <w:lang w:eastAsia="sk-SK"/>
        </w:rPr>
      </w:pPr>
    </w:p>
    <w:p w14:paraId="5FF9932D" w14:textId="77777777" w:rsidR="00AE6413" w:rsidRPr="001E62F0" w:rsidRDefault="00AE6413" w:rsidP="00F919E3">
      <w:pPr>
        <w:spacing w:line="360" w:lineRule="auto"/>
        <w:jc w:val="both"/>
        <w:rPr>
          <w:lang w:eastAsia="sk-SK"/>
        </w:rPr>
      </w:pPr>
      <w:bookmarkStart w:id="85" w:name="_Toc217269043"/>
      <w:bookmarkStart w:id="86" w:name="_Toc361395034"/>
      <w:bookmarkStart w:id="87" w:name="_Toc390405811"/>
      <w:bookmarkStart w:id="88" w:name="_Toc411787460"/>
      <w:bookmarkStart w:id="89" w:name="_Toc140084280"/>
      <w:r w:rsidRPr="001E62F0">
        <w:rPr>
          <w:lang w:eastAsia="sk-SK"/>
        </w:rPr>
        <w:t>OCHRANA PRED ZÁSAHOM  ELEKTRICKÝM PRÚDOM</w:t>
      </w:r>
      <w:bookmarkEnd w:id="85"/>
      <w:bookmarkEnd w:id="86"/>
      <w:bookmarkEnd w:id="87"/>
      <w:bookmarkEnd w:id="88"/>
      <w:bookmarkEnd w:id="89"/>
    </w:p>
    <w:p w14:paraId="04901B5D" w14:textId="77777777" w:rsidR="00AE6413" w:rsidRPr="001E62F0" w:rsidRDefault="00AE6413" w:rsidP="00F919E3">
      <w:pPr>
        <w:pStyle w:val="Zkladntext"/>
        <w:spacing w:line="360" w:lineRule="auto"/>
        <w:rPr>
          <w:rFonts w:ascii="Times New Roman" w:hAnsi="Times New Roman"/>
          <w:sz w:val="24"/>
          <w:szCs w:val="24"/>
          <w:lang w:eastAsia="en-US"/>
        </w:rPr>
      </w:pPr>
      <w:r w:rsidRPr="001E62F0">
        <w:rPr>
          <w:rFonts w:ascii="Times New Roman" w:hAnsi="Times New Roman"/>
          <w:sz w:val="24"/>
          <w:szCs w:val="24"/>
        </w:rPr>
        <w:t>Ochrana pred zásahom el. prúdom podľa STN 33 2000-4-41:2019, siete do 1000V:</w:t>
      </w:r>
    </w:p>
    <w:p w14:paraId="2776757C" w14:textId="77777777" w:rsidR="00AE6413" w:rsidRPr="001E62F0" w:rsidRDefault="00AE6413" w:rsidP="00F919E3">
      <w:pPr>
        <w:pStyle w:val="Zkladntext"/>
        <w:widowControl/>
        <w:numPr>
          <w:ilvl w:val="0"/>
          <w:numId w:val="16"/>
        </w:numPr>
        <w:suppressAutoHyphens w:val="0"/>
        <w:spacing w:line="360" w:lineRule="auto"/>
        <w:ind w:left="720" w:right="0" w:hanging="360"/>
        <w:rPr>
          <w:rFonts w:ascii="Times New Roman" w:hAnsi="Times New Roman"/>
          <w:sz w:val="24"/>
          <w:szCs w:val="24"/>
        </w:rPr>
      </w:pPr>
      <w:r w:rsidRPr="001E62F0">
        <w:rPr>
          <w:rFonts w:ascii="Times New Roman" w:hAnsi="Times New Roman"/>
          <w:sz w:val="24"/>
          <w:szCs w:val="24"/>
        </w:rPr>
        <w:t>Ochranné opatrenie pred zásahom el. prúdom od živých a neživých častí :</w:t>
      </w:r>
    </w:p>
    <w:p w14:paraId="0685E074" w14:textId="77777777" w:rsidR="00AE6413" w:rsidRPr="001E62F0" w:rsidRDefault="00AE6413" w:rsidP="00F919E3">
      <w:pPr>
        <w:pStyle w:val="Zkladntext"/>
        <w:spacing w:line="360" w:lineRule="auto"/>
        <w:ind w:left="720"/>
        <w:rPr>
          <w:rFonts w:ascii="Times New Roman" w:hAnsi="Times New Roman"/>
          <w:sz w:val="24"/>
          <w:szCs w:val="24"/>
        </w:rPr>
      </w:pPr>
      <w:r w:rsidRPr="001E62F0">
        <w:rPr>
          <w:rFonts w:ascii="Times New Roman" w:hAnsi="Times New Roman"/>
          <w:sz w:val="24"/>
          <w:szCs w:val="24"/>
        </w:rPr>
        <w:t xml:space="preserve">      -     malým napätím čl. 414 – SELV</w:t>
      </w:r>
    </w:p>
    <w:p w14:paraId="590083C7" w14:textId="77777777" w:rsidR="00AE6413" w:rsidRPr="001E62F0" w:rsidRDefault="00AE6413" w:rsidP="00F919E3">
      <w:pPr>
        <w:pStyle w:val="Zkladntext"/>
        <w:widowControl/>
        <w:numPr>
          <w:ilvl w:val="0"/>
          <w:numId w:val="16"/>
        </w:numPr>
        <w:suppressAutoHyphens w:val="0"/>
        <w:spacing w:line="360" w:lineRule="auto"/>
        <w:ind w:left="720" w:right="0" w:hanging="360"/>
        <w:rPr>
          <w:rFonts w:ascii="Times New Roman" w:hAnsi="Times New Roman"/>
          <w:sz w:val="24"/>
          <w:szCs w:val="24"/>
        </w:rPr>
      </w:pPr>
      <w:r w:rsidRPr="001E62F0">
        <w:rPr>
          <w:rFonts w:ascii="Times New Roman" w:hAnsi="Times New Roman"/>
          <w:sz w:val="24"/>
          <w:szCs w:val="24"/>
        </w:rPr>
        <w:t xml:space="preserve">ochranné opatrenie pred zásahom el. prúdom za normálnej prevádzky (živých častí) - základná ochrana: </w:t>
      </w:r>
    </w:p>
    <w:p w14:paraId="03CC47A2" w14:textId="77777777" w:rsidR="00AE6413" w:rsidRPr="001E62F0" w:rsidRDefault="00AE6413" w:rsidP="00F919E3">
      <w:pPr>
        <w:pStyle w:val="Zkladntext"/>
        <w:widowControl/>
        <w:numPr>
          <w:ilvl w:val="1"/>
          <w:numId w:val="16"/>
        </w:numPr>
        <w:suppressAutoHyphens w:val="0"/>
        <w:spacing w:line="360" w:lineRule="auto"/>
        <w:ind w:left="1440" w:right="0" w:hanging="360"/>
        <w:rPr>
          <w:rFonts w:ascii="Times New Roman" w:hAnsi="Times New Roman"/>
          <w:sz w:val="24"/>
          <w:szCs w:val="24"/>
        </w:rPr>
      </w:pPr>
      <w:r w:rsidRPr="001E62F0">
        <w:rPr>
          <w:rFonts w:ascii="Times New Roman" w:hAnsi="Times New Roman"/>
          <w:sz w:val="24"/>
          <w:szCs w:val="24"/>
        </w:rPr>
        <w:t>dvojitou, alebo zosilnenou izoláciou čl. 412</w:t>
      </w:r>
    </w:p>
    <w:p w14:paraId="4EE4B943" w14:textId="77777777" w:rsidR="00AE6413" w:rsidRPr="001E62F0" w:rsidRDefault="00AE6413" w:rsidP="00F919E3">
      <w:pPr>
        <w:pStyle w:val="Zkladntext"/>
        <w:widowControl/>
        <w:numPr>
          <w:ilvl w:val="1"/>
          <w:numId w:val="16"/>
        </w:numPr>
        <w:suppressAutoHyphens w:val="0"/>
        <w:spacing w:line="360" w:lineRule="auto"/>
        <w:ind w:left="1440" w:right="0" w:hanging="360"/>
        <w:rPr>
          <w:rFonts w:ascii="Times New Roman" w:hAnsi="Times New Roman"/>
          <w:sz w:val="24"/>
          <w:szCs w:val="24"/>
        </w:rPr>
      </w:pPr>
      <w:r w:rsidRPr="001E62F0">
        <w:rPr>
          <w:rFonts w:ascii="Times New Roman" w:hAnsi="Times New Roman"/>
          <w:sz w:val="24"/>
          <w:szCs w:val="24"/>
        </w:rPr>
        <w:t>zábranami alebo krytmi čl. A2</w:t>
      </w:r>
    </w:p>
    <w:p w14:paraId="37A42E02" w14:textId="77777777" w:rsidR="00AE6413" w:rsidRPr="001E62F0" w:rsidRDefault="00AE6413" w:rsidP="00F919E3">
      <w:pPr>
        <w:pStyle w:val="Zkladntext"/>
        <w:widowControl/>
        <w:numPr>
          <w:ilvl w:val="0"/>
          <w:numId w:val="16"/>
        </w:numPr>
        <w:suppressAutoHyphens w:val="0"/>
        <w:spacing w:line="360" w:lineRule="auto"/>
        <w:ind w:left="720" w:right="0" w:hanging="360"/>
        <w:rPr>
          <w:rFonts w:ascii="Times New Roman" w:hAnsi="Times New Roman"/>
          <w:sz w:val="24"/>
          <w:szCs w:val="24"/>
        </w:rPr>
      </w:pPr>
      <w:r w:rsidRPr="001E62F0">
        <w:rPr>
          <w:rFonts w:ascii="Times New Roman" w:hAnsi="Times New Roman"/>
          <w:sz w:val="24"/>
          <w:szCs w:val="24"/>
        </w:rPr>
        <w:t xml:space="preserve">ochranné opatrenie pred zásahom el. prúdom pri poruche (neživých častí): </w:t>
      </w:r>
    </w:p>
    <w:p w14:paraId="3085E76E" w14:textId="77777777" w:rsidR="00AE6413" w:rsidRPr="001E62F0" w:rsidRDefault="00AE6413" w:rsidP="00F919E3">
      <w:pPr>
        <w:pStyle w:val="Zkladntext"/>
        <w:widowControl/>
        <w:numPr>
          <w:ilvl w:val="1"/>
          <w:numId w:val="16"/>
        </w:numPr>
        <w:suppressAutoHyphens w:val="0"/>
        <w:spacing w:line="360" w:lineRule="auto"/>
        <w:ind w:left="1440" w:right="0" w:hanging="360"/>
        <w:rPr>
          <w:rFonts w:ascii="Times New Roman" w:hAnsi="Times New Roman"/>
          <w:sz w:val="24"/>
          <w:szCs w:val="24"/>
        </w:rPr>
      </w:pPr>
      <w:r w:rsidRPr="001E62F0">
        <w:rPr>
          <w:rFonts w:ascii="Times New Roman" w:hAnsi="Times New Roman"/>
          <w:sz w:val="24"/>
          <w:szCs w:val="24"/>
        </w:rPr>
        <w:t xml:space="preserve">samočinným odpojením napájania, čl.: 411.3.2, </w:t>
      </w:r>
    </w:p>
    <w:p w14:paraId="1C0C4599" w14:textId="77777777" w:rsidR="00AE6413" w:rsidRPr="001E62F0" w:rsidRDefault="00AE6413" w:rsidP="00F919E3">
      <w:pPr>
        <w:pStyle w:val="Zkladntext"/>
        <w:widowControl/>
        <w:numPr>
          <w:ilvl w:val="1"/>
          <w:numId w:val="16"/>
        </w:numPr>
        <w:suppressAutoHyphens w:val="0"/>
        <w:spacing w:line="360" w:lineRule="auto"/>
        <w:ind w:left="1440" w:right="0" w:hanging="360"/>
        <w:rPr>
          <w:rFonts w:ascii="Times New Roman" w:hAnsi="Times New Roman"/>
          <w:sz w:val="24"/>
          <w:szCs w:val="24"/>
        </w:rPr>
      </w:pPr>
      <w:r w:rsidRPr="001E62F0">
        <w:rPr>
          <w:rFonts w:ascii="Times New Roman" w:hAnsi="Times New Roman"/>
          <w:sz w:val="24"/>
          <w:szCs w:val="24"/>
        </w:rPr>
        <w:t xml:space="preserve">doplnkové ochranné pospájanie čl.: 415.2 </w:t>
      </w:r>
    </w:p>
    <w:p w14:paraId="1DD6C1DF" w14:textId="77777777" w:rsidR="00AE6413" w:rsidRPr="001E62F0" w:rsidRDefault="00AE6413" w:rsidP="00F919E3">
      <w:pPr>
        <w:spacing w:line="360" w:lineRule="auto"/>
        <w:jc w:val="both"/>
        <w:rPr>
          <w:lang w:eastAsia="sk-SK"/>
        </w:rPr>
      </w:pPr>
    </w:p>
    <w:p w14:paraId="52D83FD5" w14:textId="77777777" w:rsidR="00AE6413" w:rsidRPr="001E62F0" w:rsidRDefault="00AE6413" w:rsidP="00F919E3">
      <w:pPr>
        <w:pStyle w:val="Zkladntext"/>
        <w:spacing w:line="360" w:lineRule="auto"/>
        <w:rPr>
          <w:rFonts w:ascii="Times New Roman" w:hAnsi="Times New Roman"/>
          <w:sz w:val="24"/>
          <w:szCs w:val="24"/>
          <w:lang w:eastAsia="en-US"/>
        </w:rPr>
      </w:pPr>
      <w:r w:rsidRPr="001E62F0">
        <w:rPr>
          <w:rFonts w:ascii="Times New Roman" w:hAnsi="Times New Roman"/>
          <w:sz w:val="24"/>
          <w:szCs w:val="24"/>
        </w:rPr>
        <w:t>Ochrana pred úrazom el. prúdom podľa STN EN 61 936-1, siete do nad 1000V:</w:t>
      </w:r>
    </w:p>
    <w:p w14:paraId="4D15B495" w14:textId="7E09168D" w:rsidR="00AE6413" w:rsidRPr="001E62F0" w:rsidRDefault="00AE6413" w:rsidP="00F919E3">
      <w:pPr>
        <w:pStyle w:val="Odsekzoznamu"/>
        <w:numPr>
          <w:ilvl w:val="0"/>
          <w:numId w:val="17"/>
        </w:numPr>
        <w:suppressAutoHyphens w:val="0"/>
        <w:spacing w:line="360" w:lineRule="auto"/>
        <w:jc w:val="both"/>
      </w:pPr>
      <w:r w:rsidRPr="001E62F0">
        <w:t xml:space="preserve">pred dotykom živých častí (čl. 8.2.1):     </w:t>
      </w:r>
      <w:r w:rsidRPr="001E62F0">
        <w:tab/>
      </w:r>
      <w:r w:rsidR="001E62F0">
        <w:t xml:space="preserve">            </w:t>
      </w:r>
      <w:r w:rsidRPr="001E62F0">
        <w:t>- ochrana krytom</w:t>
      </w:r>
    </w:p>
    <w:p w14:paraId="54BD88AD" w14:textId="77777777" w:rsidR="00AE6413" w:rsidRPr="001E62F0" w:rsidRDefault="00AE6413" w:rsidP="00F919E3">
      <w:pPr>
        <w:spacing w:line="360" w:lineRule="auto"/>
        <w:jc w:val="both"/>
      </w:pPr>
      <w:r w:rsidRPr="001E62F0">
        <w:tab/>
      </w:r>
      <w:r w:rsidRPr="001E62F0">
        <w:tab/>
      </w:r>
      <w:r w:rsidRPr="001E62F0">
        <w:tab/>
      </w:r>
      <w:r w:rsidRPr="001E62F0">
        <w:tab/>
      </w:r>
      <w:r w:rsidRPr="001E62F0">
        <w:tab/>
      </w:r>
      <w:r w:rsidRPr="001E62F0">
        <w:tab/>
      </w:r>
      <w:r w:rsidRPr="001E62F0">
        <w:tab/>
        <w:t xml:space="preserve">- ochrana zábranou </w:t>
      </w:r>
    </w:p>
    <w:p w14:paraId="063138CE" w14:textId="30BE8304" w:rsidR="00AE6413" w:rsidRPr="001E62F0" w:rsidRDefault="00AE6413" w:rsidP="00F919E3">
      <w:pPr>
        <w:spacing w:line="360" w:lineRule="auto"/>
        <w:jc w:val="both"/>
      </w:pPr>
      <w:r w:rsidRPr="001E62F0">
        <w:t xml:space="preserve">    </w:t>
      </w:r>
      <w:r w:rsidRPr="001E62F0">
        <w:tab/>
      </w:r>
      <w:r w:rsidRPr="001E62F0">
        <w:tab/>
      </w:r>
      <w:r w:rsidRPr="001E62F0">
        <w:tab/>
      </w:r>
      <w:r w:rsidRPr="001E62F0">
        <w:tab/>
      </w:r>
      <w:r w:rsidRPr="001E62F0">
        <w:tab/>
      </w:r>
      <w:r w:rsidRPr="001E62F0">
        <w:tab/>
      </w:r>
      <w:r w:rsidRPr="001E62F0">
        <w:tab/>
        <w:t>-</w:t>
      </w:r>
      <w:r w:rsidR="003D4649">
        <w:t xml:space="preserve"> </w:t>
      </w:r>
      <w:r w:rsidRPr="001E62F0">
        <w:t xml:space="preserve">ochrana umiestnením mimo dosahu </w:t>
      </w:r>
    </w:p>
    <w:p w14:paraId="295CF627" w14:textId="77777777" w:rsidR="00AE6413" w:rsidRPr="001E62F0" w:rsidRDefault="00AE6413" w:rsidP="00F919E3">
      <w:pPr>
        <w:pStyle w:val="Odsekzoznamu"/>
        <w:numPr>
          <w:ilvl w:val="0"/>
          <w:numId w:val="17"/>
        </w:numPr>
        <w:suppressAutoHyphens w:val="0"/>
        <w:spacing w:after="120" w:line="360" w:lineRule="auto"/>
        <w:jc w:val="both"/>
      </w:pPr>
      <w:r w:rsidRPr="001E62F0">
        <w:t>v prípade dotyku neživých častí (čl. 8.3) :       - uzemnením (podľa kapitoly 10)</w:t>
      </w:r>
    </w:p>
    <w:p w14:paraId="6E5BFC4C" w14:textId="77777777" w:rsidR="00AE6413" w:rsidRPr="001E62F0" w:rsidRDefault="00AE6413" w:rsidP="00F919E3">
      <w:pPr>
        <w:spacing w:after="120" w:line="360" w:lineRule="auto"/>
        <w:ind w:left="340" w:firstLine="0"/>
        <w:jc w:val="both"/>
      </w:pPr>
      <w:r w:rsidRPr="001E62F0">
        <w:t>Poznámka : Rozhodujúca časť elektroinštalácie a PRS je vyhotovená ešte podľa STN 34 1010.</w:t>
      </w:r>
    </w:p>
    <w:p w14:paraId="59EAF069" w14:textId="77777777" w:rsidR="00AE6413" w:rsidRPr="001E62F0" w:rsidRDefault="00AE6413" w:rsidP="00F919E3">
      <w:pPr>
        <w:spacing w:line="360" w:lineRule="auto"/>
        <w:rPr>
          <w:lang w:eastAsia="sk-SK"/>
        </w:rPr>
      </w:pPr>
      <w:bookmarkStart w:id="90" w:name="_Toc411787463"/>
      <w:bookmarkStart w:id="91" w:name="_Toc140084281"/>
      <w:r w:rsidRPr="001E62F0">
        <w:rPr>
          <w:lang w:eastAsia="sk-SK"/>
        </w:rPr>
        <w:t>STUPEŇ  DODÁVKY  EL. ENERGIE</w:t>
      </w:r>
      <w:bookmarkEnd w:id="90"/>
      <w:bookmarkEnd w:id="91"/>
    </w:p>
    <w:p w14:paraId="2515CF47" w14:textId="77777777" w:rsidR="00AE6413" w:rsidRPr="001E62F0" w:rsidRDefault="00AE6413" w:rsidP="00F919E3">
      <w:pPr>
        <w:spacing w:line="360" w:lineRule="auto"/>
        <w:rPr>
          <w:lang w:eastAsia="sk-SK"/>
        </w:rPr>
      </w:pPr>
      <w:r w:rsidRPr="001E62F0">
        <w:t>Podľa STN 34 1610 : 2. stupeň  - dva prívody na úrovni 6kV.</w:t>
      </w:r>
    </w:p>
    <w:p w14:paraId="50BD962E" w14:textId="77777777" w:rsidR="00AE6413" w:rsidRDefault="00AE6413" w:rsidP="00F919E3">
      <w:pPr>
        <w:spacing w:line="360" w:lineRule="auto"/>
        <w:rPr>
          <w:rFonts w:asciiTheme="minorHAnsi" w:hAnsiTheme="minorHAnsi" w:cstheme="minorBidi"/>
          <w:szCs w:val="22"/>
        </w:rPr>
      </w:pPr>
    </w:p>
    <w:p w14:paraId="1437562E" w14:textId="77777777" w:rsidR="00AE6413" w:rsidRDefault="00AE6413" w:rsidP="00F919E3">
      <w:pPr>
        <w:spacing w:line="360" w:lineRule="auto"/>
        <w:rPr>
          <w:szCs w:val="22"/>
          <w:lang w:eastAsia="sk-SK"/>
        </w:rPr>
      </w:pPr>
      <w:bookmarkStart w:id="92" w:name="_Toc361395039"/>
      <w:bookmarkStart w:id="93" w:name="_Toc390405813"/>
      <w:bookmarkStart w:id="94" w:name="_Toc411787464"/>
      <w:bookmarkStart w:id="95" w:name="_Toc140084282"/>
      <w:r>
        <w:rPr>
          <w:szCs w:val="22"/>
          <w:lang w:eastAsia="sk-SK"/>
        </w:rPr>
        <w:t>PROSTREDIE</w:t>
      </w:r>
      <w:bookmarkEnd w:id="92"/>
      <w:bookmarkEnd w:id="93"/>
      <w:r>
        <w:rPr>
          <w:szCs w:val="22"/>
          <w:lang w:eastAsia="sk-SK"/>
        </w:rPr>
        <w:t xml:space="preserve"> – VONKAJŠIE VPLYVY</w:t>
      </w:r>
      <w:bookmarkEnd w:id="94"/>
      <w:bookmarkEnd w:id="95"/>
    </w:p>
    <w:p w14:paraId="29F1D2AB" w14:textId="77777777" w:rsidR="00AE6413" w:rsidRDefault="00AE6413" w:rsidP="00F919E3">
      <w:pPr>
        <w:spacing w:line="360" w:lineRule="auto"/>
        <w:rPr>
          <w:noProof/>
          <w:sz w:val="18"/>
          <w:szCs w:val="18"/>
        </w:rPr>
      </w:pPr>
      <w:bookmarkStart w:id="96" w:name="_Hlk3204621"/>
      <w:r>
        <w:rPr>
          <w:rFonts w:cs="Arial"/>
          <w:lang w:eastAsia="sk-SK"/>
        </w:rPr>
        <w:t xml:space="preserve">Podľa platného protokolu o </w:t>
      </w:r>
      <w:proofErr w:type="spellStart"/>
      <w:r>
        <w:rPr>
          <w:rFonts w:cs="Arial"/>
          <w:lang w:eastAsia="sk-SK"/>
        </w:rPr>
        <w:t>vonk</w:t>
      </w:r>
      <w:proofErr w:type="spellEnd"/>
      <w:r>
        <w:rPr>
          <w:rFonts w:cs="Arial"/>
          <w:lang w:eastAsia="sk-SK"/>
        </w:rPr>
        <w:t xml:space="preserve">. vplyvoch v dokladovej časti projektu. </w:t>
      </w:r>
    </w:p>
    <w:p w14:paraId="3D2BA730" w14:textId="77777777" w:rsidR="00AE6413" w:rsidRDefault="00AE6413" w:rsidP="00F919E3">
      <w:pPr>
        <w:spacing w:line="360" w:lineRule="auto"/>
        <w:rPr>
          <w:szCs w:val="22"/>
          <w:lang w:eastAsia="en-US"/>
        </w:rPr>
      </w:pPr>
      <w:r>
        <w:tab/>
      </w:r>
    </w:p>
    <w:p w14:paraId="4EB9B7B3" w14:textId="77777777" w:rsidR="00AE6413" w:rsidRPr="001E62F0" w:rsidRDefault="00AE6413" w:rsidP="00F919E3">
      <w:pPr>
        <w:spacing w:line="360" w:lineRule="auto"/>
        <w:jc w:val="both"/>
      </w:pPr>
      <w:bookmarkStart w:id="97" w:name="_Toc361395041"/>
      <w:bookmarkStart w:id="98" w:name="_Toc390405816"/>
      <w:bookmarkStart w:id="99" w:name="_Toc411787466"/>
      <w:bookmarkStart w:id="100" w:name="_Toc140084283"/>
      <w:bookmarkStart w:id="101" w:name="_Toc153455092"/>
      <w:bookmarkEnd w:id="96"/>
      <w:r w:rsidRPr="001E62F0">
        <w:rPr>
          <w:rStyle w:val="Nadpis1Char"/>
          <w:b w:val="0"/>
          <w:bCs/>
        </w:rPr>
        <w:t>TECHNICKÝ POPIS</w:t>
      </w:r>
      <w:bookmarkEnd w:id="97"/>
      <w:bookmarkEnd w:id="98"/>
      <w:bookmarkEnd w:id="99"/>
      <w:bookmarkEnd w:id="100"/>
      <w:bookmarkEnd w:id="101"/>
    </w:p>
    <w:p w14:paraId="45C93102" w14:textId="77777777" w:rsidR="00AE6413" w:rsidRPr="001E62F0" w:rsidRDefault="00AE6413" w:rsidP="00F919E3">
      <w:pPr>
        <w:spacing w:line="360" w:lineRule="auto"/>
        <w:jc w:val="both"/>
        <w:rPr>
          <w:b/>
          <w:iCs/>
          <w:caps/>
          <w:lang w:eastAsia="sk-SK"/>
        </w:rPr>
      </w:pPr>
      <w:r w:rsidRPr="001E62F0">
        <w:rPr>
          <w:b/>
          <w:iCs/>
          <w:lang w:eastAsia="sk-SK"/>
        </w:rPr>
        <w:t>STRUČNÝ P</w:t>
      </w:r>
      <w:r w:rsidRPr="001E62F0">
        <w:rPr>
          <w:b/>
          <w:iCs/>
          <w:caps/>
          <w:lang w:eastAsia="sk-SK"/>
        </w:rPr>
        <w:t>opis objektu</w:t>
      </w:r>
    </w:p>
    <w:p w14:paraId="5269F18B" w14:textId="2D5101C3" w:rsidR="00AE6413" w:rsidRPr="001E62F0" w:rsidRDefault="00AE6413" w:rsidP="00F919E3">
      <w:pPr>
        <w:spacing w:line="360" w:lineRule="auto"/>
        <w:jc w:val="both"/>
        <w:rPr>
          <w:rFonts w:eastAsiaTheme="minorHAnsi"/>
          <w:lang w:eastAsia="sk-SK"/>
        </w:rPr>
      </w:pPr>
      <w:r w:rsidRPr="001E62F0">
        <w:rPr>
          <w:lang w:eastAsia="sk-SK"/>
        </w:rPr>
        <w:t xml:space="preserve">Murovaný objekt </w:t>
      </w:r>
      <w:r w:rsidR="000E7E05">
        <w:rPr>
          <w:lang w:eastAsia="sk-SK"/>
        </w:rPr>
        <w:t>O</w:t>
      </w:r>
      <w:r w:rsidRPr="001E62F0">
        <w:rPr>
          <w:lang w:eastAsia="sk-SK"/>
        </w:rPr>
        <w:t xml:space="preserve">blastných dielní </w:t>
      </w:r>
      <w:r w:rsidR="000E7E05">
        <w:rPr>
          <w:lang w:eastAsia="sk-SK"/>
        </w:rPr>
        <w:t>8</w:t>
      </w:r>
      <w:r w:rsidRPr="001E62F0">
        <w:rPr>
          <w:lang w:eastAsia="sk-SK"/>
        </w:rPr>
        <w:t xml:space="preserve"> pozostáva z viacloďovej haly so strojným vybavením a dvojpodlažného prístavku s administratívnymi priestormi, šatňami a sociálnym zariadením, skladmi a NN  rozvodňou. V oddelenom priestore haly sa nachádza výmenníková stanica pre vykurovanie priestorov. V hale sú pre vykurovanie použité registre a </w:t>
      </w:r>
      <w:proofErr w:type="spellStart"/>
      <w:r w:rsidRPr="001E62F0">
        <w:rPr>
          <w:lang w:eastAsia="sk-SK"/>
        </w:rPr>
        <w:t>kalorifery</w:t>
      </w:r>
      <w:proofErr w:type="spellEnd"/>
      <w:r w:rsidRPr="001E62F0">
        <w:rPr>
          <w:lang w:eastAsia="sk-SK"/>
        </w:rPr>
        <w:t xml:space="preserve">, v prístavku radiátory. </w:t>
      </w:r>
    </w:p>
    <w:p w14:paraId="456436D7" w14:textId="77777777" w:rsidR="00AE6413" w:rsidRPr="001E62F0" w:rsidRDefault="00AE6413" w:rsidP="00F919E3">
      <w:pPr>
        <w:spacing w:line="360" w:lineRule="auto"/>
        <w:jc w:val="both"/>
        <w:rPr>
          <w:lang w:eastAsia="sk-SK"/>
        </w:rPr>
      </w:pPr>
      <w:r w:rsidRPr="001E62F0">
        <w:rPr>
          <w:lang w:eastAsia="sk-SK"/>
        </w:rPr>
        <w:t xml:space="preserve">Súčasťou objektu OD8 sú aj plechové prístrešky. Časť z nich je otvorená, ostatné sú uzatvorené plechovými vrátami. Prístrešky slúžia na skladovanie oceľového materiálu a náhradných dielcov. Časť prístreškov je osvetlená lineárnymi žiarivkovými telesami. Osvetlenie je napojené zo svetelného rozvádzača v hale.  </w:t>
      </w:r>
    </w:p>
    <w:p w14:paraId="3098ABAD" w14:textId="77777777" w:rsidR="00AE6413" w:rsidRPr="001E62F0" w:rsidRDefault="00AE6413" w:rsidP="00F919E3">
      <w:pPr>
        <w:spacing w:line="360" w:lineRule="auto"/>
        <w:jc w:val="both"/>
        <w:rPr>
          <w:lang w:eastAsia="sk-SK"/>
        </w:rPr>
      </w:pPr>
      <w:r w:rsidRPr="001E62F0">
        <w:rPr>
          <w:b/>
          <w:lang w:eastAsia="sk-SK"/>
        </w:rPr>
        <w:t>Elektroinštalácia pozostáva</w:t>
      </w:r>
      <w:r w:rsidRPr="001E62F0">
        <w:rPr>
          <w:lang w:eastAsia="sk-SK"/>
        </w:rPr>
        <w:t xml:space="preserve"> z osvetlenia výrobných priestorov v hale, ako aj priestorov v jej prístavku. Osvetlenie haly je riešené stropnými výbojkovými svietidlami doplnenými reflektormi a lineárnymi žiarivkovými svietidlami. Zásuvkové obvody sú v hale riešené zväčša zásuvkovými skriňami, v prístrešku samostatnými zásuvkami.  Zásuvkové skrine sú zostavené z liatinových modulárnych krabíc a obsahujú aj transformátory pre 24V. </w:t>
      </w:r>
      <w:r w:rsidRPr="001E62F0">
        <w:rPr>
          <w:lang w:eastAsia="sk-SK"/>
        </w:rPr>
        <w:lastRenderedPageBreak/>
        <w:t xml:space="preserve">Rozvody v hale sú povrchové, po roštoch, v prístavku zväčša </w:t>
      </w:r>
      <w:proofErr w:type="spellStart"/>
      <w:r w:rsidRPr="001E62F0">
        <w:rPr>
          <w:lang w:eastAsia="sk-SK"/>
        </w:rPr>
        <w:t>podomietkové</w:t>
      </w:r>
      <w:proofErr w:type="spellEnd"/>
      <w:r w:rsidRPr="001E62F0">
        <w:rPr>
          <w:lang w:eastAsia="sk-SK"/>
        </w:rPr>
        <w:t xml:space="preserve">. Elektroinštalácia je napájaná zo svetelných rozvádzačov – hlavného RS42-1.1 – umiestneného v hale pri prístavku, ďalšie, podružné rozvádzače sa nachádzajú v hale a v prístavku na 1. a 2.NP. Z hlavného rozvádzača sú napájané aj </w:t>
      </w:r>
      <w:proofErr w:type="spellStart"/>
      <w:r w:rsidRPr="001E62F0">
        <w:rPr>
          <w:lang w:eastAsia="sk-SK"/>
        </w:rPr>
        <w:t>kalorifery</w:t>
      </w:r>
      <w:proofErr w:type="spellEnd"/>
      <w:r w:rsidRPr="001E62F0">
        <w:rPr>
          <w:lang w:eastAsia="sk-SK"/>
        </w:rPr>
        <w:t>, z ktorých každý má ovládaciu skrinku. Výmenníková stanica má svoj rozvádzač  označený ako RM1.</w:t>
      </w:r>
    </w:p>
    <w:p w14:paraId="6BFECFF5" w14:textId="272259C1" w:rsidR="00AE6413" w:rsidRPr="001E62F0" w:rsidRDefault="00AE6413" w:rsidP="00F919E3">
      <w:pPr>
        <w:spacing w:line="360" w:lineRule="auto"/>
        <w:jc w:val="both"/>
        <w:rPr>
          <w:lang w:eastAsia="sk-SK"/>
        </w:rPr>
      </w:pPr>
      <w:r w:rsidRPr="001E62F0">
        <w:rPr>
          <w:lang w:eastAsia="sk-SK"/>
        </w:rPr>
        <w:t xml:space="preserve">Hlavný rozvádzač osvetlenia RS42-1.1 je napájaný z poľa 1 hlavného rozvádzača objektu RM42-8. </w:t>
      </w:r>
    </w:p>
    <w:p w14:paraId="297CC81E" w14:textId="1FC2CE0D" w:rsidR="00AE6413" w:rsidRPr="001E62F0" w:rsidRDefault="00AE6413" w:rsidP="00F919E3">
      <w:pPr>
        <w:spacing w:line="360" w:lineRule="auto"/>
        <w:jc w:val="both"/>
        <w:rPr>
          <w:lang w:eastAsia="sk-SK"/>
        </w:rPr>
      </w:pPr>
      <w:r w:rsidRPr="001E62F0">
        <w:rPr>
          <w:b/>
          <w:lang w:eastAsia="sk-SK"/>
        </w:rPr>
        <w:t>Prevádzkový rozvod silnoprúdu</w:t>
      </w:r>
      <w:r w:rsidRPr="001E62F0">
        <w:rPr>
          <w:lang w:eastAsia="sk-SK"/>
        </w:rPr>
        <w:t xml:space="preserve"> je v základe tvorený </w:t>
      </w:r>
      <w:r w:rsidR="00F04A63" w:rsidRPr="001E62F0">
        <w:rPr>
          <w:lang w:eastAsia="sk-SK"/>
        </w:rPr>
        <w:t>zapuzdreným</w:t>
      </w:r>
      <w:r w:rsidRPr="001E62F0">
        <w:rPr>
          <w:lang w:eastAsia="sk-SK"/>
        </w:rPr>
        <w:t xml:space="preserve"> </w:t>
      </w:r>
      <w:proofErr w:type="spellStart"/>
      <w:r w:rsidRPr="001E62F0">
        <w:rPr>
          <w:lang w:eastAsia="sk-SK"/>
        </w:rPr>
        <w:t>prípojnicovým</w:t>
      </w:r>
      <w:proofErr w:type="spellEnd"/>
      <w:r w:rsidRPr="001E62F0">
        <w:rPr>
          <w:lang w:eastAsia="sk-SK"/>
        </w:rPr>
        <w:t xml:space="preserve"> rozvodom 250 a 400A -  4 línie, napájanými z hlavného silového rozvádzača objektu RM42-8. Prívod do </w:t>
      </w:r>
      <w:proofErr w:type="spellStart"/>
      <w:r w:rsidRPr="001E62F0">
        <w:rPr>
          <w:lang w:eastAsia="sk-SK"/>
        </w:rPr>
        <w:t>prípojníc</w:t>
      </w:r>
      <w:proofErr w:type="spellEnd"/>
      <w:r w:rsidRPr="001E62F0">
        <w:rPr>
          <w:lang w:eastAsia="sk-SK"/>
        </w:rPr>
        <w:t xml:space="preserve"> je cez prípojkové skrine, vývody k strojom sú vyvedené z </w:t>
      </w:r>
      <w:proofErr w:type="spellStart"/>
      <w:r w:rsidRPr="001E62F0">
        <w:rPr>
          <w:lang w:eastAsia="sk-SK"/>
        </w:rPr>
        <w:t>násuvných</w:t>
      </w:r>
      <w:proofErr w:type="spellEnd"/>
      <w:r w:rsidRPr="001E62F0">
        <w:rPr>
          <w:lang w:eastAsia="sk-SK"/>
        </w:rPr>
        <w:t xml:space="preserve"> odbočovacích skríň káblami AYKY, resp. CYKY. V súčasnej dobe sú už prakticky všetky zariadenia a stroje napájané z rozvodu odpojené a demontované. Z </w:t>
      </w:r>
      <w:proofErr w:type="spellStart"/>
      <w:r w:rsidRPr="001E62F0">
        <w:rPr>
          <w:lang w:eastAsia="sk-SK"/>
        </w:rPr>
        <w:t>prípojnicového</w:t>
      </w:r>
      <w:proofErr w:type="spellEnd"/>
      <w:r w:rsidRPr="001E62F0">
        <w:rPr>
          <w:lang w:eastAsia="sk-SK"/>
        </w:rPr>
        <w:t xml:space="preserve"> rozvodu sú napájané aj zásuvkové skrine 24/230/400V, ktoré nie sú ešte demontované. Každá </w:t>
      </w:r>
      <w:proofErr w:type="spellStart"/>
      <w:r w:rsidRPr="001E62F0">
        <w:rPr>
          <w:lang w:eastAsia="sk-SK"/>
        </w:rPr>
        <w:t>prípojnicová</w:t>
      </w:r>
      <w:proofErr w:type="spellEnd"/>
      <w:r w:rsidRPr="001E62F0">
        <w:rPr>
          <w:lang w:eastAsia="sk-SK"/>
        </w:rPr>
        <w:t xml:space="preserve"> línia má predradený vypínač </w:t>
      </w:r>
      <w:proofErr w:type="spellStart"/>
      <w:r w:rsidRPr="001E62F0">
        <w:rPr>
          <w:lang w:eastAsia="sk-SK"/>
        </w:rPr>
        <w:t>Lock-out</w:t>
      </w:r>
      <w:proofErr w:type="spellEnd"/>
      <w:r w:rsidRPr="001E62F0">
        <w:rPr>
          <w:lang w:eastAsia="sk-SK"/>
        </w:rPr>
        <w:t>.</w:t>
      </w:r>
    </w:p>
    <w:p w14:paraId="3315DFC5" w14:textId="77777777" w:rsidR="00AE6413" w:rsidRPr="001E62F0" w:rsidRDefault="00AE6413" w:rsidP="00F919E3">
      <w:pPr>
        <w:spacing w:line="360" w:lineRule="auto"/>
        <w:jc w:val="both"/>
        <w:rPr>
          <w:lang w:eastAsia="sk-SK"/>
        </w:rPr>
      </w:pPr>
      <w:r w:rsidRPr="001E62F0">
        <w:rPr>
          <w:lang w:eastAsia="sk-SK"/>
        </w:rPr>
        <w:t xml:space="preserve"> Z hlavného rozvádzača sú napájané aj ďalšie zariadenia ako žeriavy, karuselový sústruh a pod. Aj tieto majú predradené vypínače </w:t>
      </w:r>
      <w:proofErr w:type="spellStart"/>
      <w:r w:rsidRPr="001E62F0">
        <w:rPr>
          <w:lang w:eastAsia="sk-SK"/>
        </w:rPr>
        <w:t>Lock-out</w:t>
      </w:r>
      <w:proofErr w:type="spellEnd"/>
      <w:r w:rsidRPr="001E62F0">
        <w:rPr>
          <w:lang w:eastAsia="sk-SK"/>
        </w:rPr>
        <w:t>.</w:t>
      </w:r>
    </w:p>
    <w:p w14:paraId="69365D3C" w14:textId="413B5970" w:rsidR="00AE6413" w:rsidRPr="001E62F0" w:rsidRDefault="00AE6413" w:rsidP="00F919E3">
      <w:pPr>
        <w:spacing w:line="360" w:lineRule="auto"/>
        <w:jc w:val="both"/>
        <w:rPr>
          <w:lang w:eastAsia="sk-SK"/>
        </w:rPr>
      </w:pPr>
      <w:r w:rsidRPr="001E62F0">
        <w:rPr>
          <w:lang w:eastAsia="sk-SK"/>
        </w:rPr>
        <w:t xml:space="preserve">Hlavný silový rozvádzač RM42-8 sa nachádza v 1.NP prístavku, v miestnosti NN rozvodne. Rozvádzač je riešený ako otvorený, rámový s krytím IP00. Pozostáva z celkovo 9-tich z časti </w:t>
      </w:r>
      <w:r w:rsidR="00B70B35" w:rsidRPr="001E62F0">
        <w:rPr>
          <w:lang w:eastAsia="sk-SK"/>
        </w:rPr>
        <w:t>obojstranne</w:t>
      </w:r>
      <w:r w:rsidRPr="001E62F0">
        <w:rPr>
          <w:lang w:eastAsia="sk-SK"/>
        </w:rPr>
        <w:t xml:space="preserve"> osadených polí. Rozvádzač je rozdelený na dve časti – polia 1 až 6 a 7 až 9. Ku každému radu polí je pripojený transformátor 6/0,4kV – 1000kVA v skriňovom prevedení s krytím IP21. Označené sú ako TR42-7 a TR42-8. Spojka s vypínačom medzi radmi polí rozvádzačov umožňuje vzájomný záskok napájania z transformátorov.</w:t>
      </w:r>
    </w:p>
    <w:p w14:paraId="65A3AA60" w14:textId="77777777" w:rsidR="00AE6413" w:rsidRPr="001E62F0" w:rsidRDefault="00AE6413" w:rsidP="00F919E3">
      <w:pPr>
        <w:spacing w:line="360" w:lineRule="auto"/>
        <w:jc w:val="both"/>
        <w:rPr>
          <w:lang w:eastAsia="sk-SK"/>
        </w:rPr>
      </w:pPr>
      <w:r w:rsidRPr="001E62F0">
        <w:rPr>
          <w:lang w:eastAsia="sk-SK"/>
        </w:rPr>
        <w:t xml:space="preserve">Transformátory sú napájané z VN sústavy 6kV z trafostanice T42 – kobky K14 a K24. Tá sa nachádza v blízkosti OD8.  </w:t>
      </w:r>
    </w:p>
    <w:p w14:paraId="52CC0E13" w14:textId="0F9EA781" w:rsidR="00AE6413" w:rsidRPr="001E62F0" w:rsidRDefault="00AE6413" w:rsidP="00F919E3">
      <w:pPr>
        <w:spacing w:line="360" w:lineRule="auto"/>
        <w:jc w:val="both"/>
        <w:rPr>
          <w:lang w:eastAsia="sk-SK"/>
        </w:rPr>
      </w:pPr>
      <w:r w:rsidRPr="001E62F0">
        <w:rPr>
          <w:lang w:eastAsia="sk-SK"/>
        </w:rPr>
        <w:t xml:space="preserve">Hlavná kabeláž pre PRS je riešená zväčša PVC káblami z hliníkovým jadrom (1-AYKY) rôznych dimenzií. Kabeláž menších dimenzií je aj s medeným jadrom (CYKY). Káble v hale a prístreškoch sú uložené v káblových kanáloch a po povrchu na oceľových roštoch a lištách. </w:t>
      </w:r>
      <w:r w:rsidR="00F04A63" w:rsidRPr="001E62F0">
        <w:rPr>
          <w:lang w:eastAsia="sk-SK"/>
        </w:rPr>
        <w:t>Kabeláž</w:t>
      </w:r>
      <w:r w:rsidRPr="001E62F0">
        <w:rPr>
          <w:lang w:eastAsia="sk-SK"/>
        </w:rPr>
        <w:t xml:space="preserve"> v prístavku je zväčša </w:t>
      </w:r>
      <w:proofErr w:type="spellStart"/>
      <w:r w:rsidRPr="001E62F0">
        <w:rPr>
          <w:lang w:eastAsia="sk-SK"/>
        </w:rPr>
        <w:t>podomietková</w:t>
      </w:r>
      <w:proofErr w:type="spellEnd"/>
      <w:r w:rsidRPr="001E62F0">
        <w:rPr>
          <w:lang w:eastAsia="sk-SK"/>
        </w:rPr>
        <w:t xml:space="preserve">, riešená káblami s Cu jadrom (CYKY).  </w:t>
      </w:r>
    </w:p>
    <w:p w14:paraId="7944C9A3" w14:textId="77777777" w:rsidR="00AE6413" w:rsidRPr="001E62F0" w:rsidRDefault="00AE6413" w:rsidP="00F919E3">
      <w:pPr>
        <w:spacing w:line="360" w:lineRule="auto"/>
        <w:jc w:val="both"/>
        <w:rPr>
          <w:b/>
          <w:iCs/>
          <w:lang w:eastAsia="sk-SK"/>
        </w:rPr>
      </w:pPr>
    </w:p>
    <w:p w14:paraId="5EF87124" w14:textId="77777777" w:rsidR="00AE6413" w:rsidRDefault="00AE6413" w:rsidP="00F919E3">
      <w:pPr>
        <w:spacing w:line="360" w:lineRule="auto"/>
        <w:jc w:val="both"/>
        <w:rPr>
          <w:bCs/>
          <w:iCs/>
          <w:lang w:eastAsia="sk-SK"/>
        </w:rPr>
      </w:pPr>
      <w:r w:rsidRPr="00F919E3">
        <w:rPr>
          <w:bCs/>
          <w:iCs/>
          <w:lang w:eastAsia="sk-SK"/>
        </w:rPr>
        <w:t>DEMONTÁŽ ELEKTROZARIADENÍ</w:t>
      </w:r>
    </w:p>
    <w:p w14:paraId="3654D397" w14:textId="02AD1567" w:rsidR="00243C15" w:rsidRPr="00F919E3" w:rsidRDefault="00243C15" w:rsidP="00F919E3">
      <w:pPr>
        <w:spacing w:line="360" w:lineRule="auto"/>
        <w:jc w:val="both"/>
        <w:rPr>
          <w:bCs/>
          <w:iCs/>
          <w:lang w:eastAsia="sk-SK"/>
        </w:rPr>
      </w:pPr>
      <w:r>
        <w:rPr>
          <w:bCs/>
          <w:iCs/>
          <w:lang w:eastAsia="sk-SK"/>
        </w:rPr>
        <w:t>Je popísaná v kapitole 9.</w:t>
      </w:r>
    </w:p>
    <w:p w14:paraId="66F5E8D9" w14:textId="77777777" w:rsidR="00243C15" w:rsidRPr="00F919E3" w:rsidRDefault="00243C15" w:rsidP="00F919E3">
      <w:pPr>
        <w:spacing w:line="360" w:lineRule="auto"/>
        <w:jc w:val="both"/>
        <w:rPr>
          <w:bCs/>
          <w:lang w:eastAsia="sk-SK"/>
        </w:rPr>
      </w:pPr>
    </w:p>
    <w:p w14:paraId="3601AD80" w14:textId="77777777" w:rsidR="00AE6413" w:rsidRPr="00F919E3" w:rsidRDefault="00AE6413" w:rsidP="00F919E3">
      <w:pPr>
        <w:spacing w:line="360" w:lineRule="auto"/>
        <w:jc w:val="both"/>
        <w:rPr>
          <w:bCs/>
          <w:iCs/>
          <w:lang w:eastAsia="sk-SK"/>
        </w:rPr>
      </w:pPr>
      <w:r w:rsidRPr="00F919E3">
        <w:rPr>
          <w:bCs/>
          <w:iCs/>
          <w:lang w:eastAsia="sk-SK"/>
        </w:rPr>
        <w:t>BILANCIE DEMONTOVANÉHO MATERIÁLU - ODPADY</w:t>
      </w:r>
      <w:r w:rsidRPr="00F919E3">
        <w:rPr>
          <w:bCs/>
          <w:lang w:eastAsia="sk-SK"/>
        </w:rPr>
        <w:t xml:space="preserve">   </w:t>
      </w:r>
    </w:p>
    <w:p w14:paraId="7969DD11" w14:textId="77777777" w:rsidR="00AE6413" w:rsidRPr="00F919E3" w:rsidRDefault="00AE6413" w:rsidP="00F919E3">
      <w:pPr>
        <w:spacing w:line="360" w:lineRule="auto"/>
        <w:jc w:val="both"/>
        <w:rPr>
          <w:rFonts w:eastAsiaTheme="minorHAnsi"/>
          <w:bCs/>
          <w:lang w:eastAsia="sk-SK"/>
        </w:rPr>
      </w:pPr>
    </w:p>
    <w:p w14:paraId="6D52BFA5" w14:textId="1FAF65B6" w:rsidR="00AE6413" w:rsidRPr="00F919E3" w:rsidRDefault="00AE6413" w:rsidP="00F919E3">
      <w:pPr>
        <w:spacing w:line="360" w:lineRule="auto"/>
        <w:jc w:val="both"/>
        <w:rPr>
          <w:bCs/>
          <w:lang w:eastAsia="sk-SK"/>
        </w:rPr>
      </w:pPr>
      <w:r w:rsidRPr="00F919E3">
        <w:rPr>
          <w:bCs/>
          <w:lang w:eastAsia="sk-SK"/>
        </w:rPr>
        <w:t>V zásade všetok demontovaný materiál je klasifikovaný ako odpad ďalej nepoužiteľný. Väčšina materiálu podchádza zo 70. až 90-tych rokov 20. storočia a  nevyhovuje súčasným normám.</w:t>
      </w:r>
    </w:p>
    <w:p w14:paraId="1A8F217E" w14:textId="1B8370F7" w:rsidR="00AE6413" w:rsidRPr="00F919E3" w:rsidRDefault="00AE6413" w:rsidP="00F919E3">
      <w:pPr>
        <w:spacing w:line="360" w:lineRule="auto"/>
        <w:jc w:val="both"/>
        <w:rPr>
          <w:bCs/>
          <w:lang w:eastAsia="sk-SK"/>
        </w:rPr>
      </w:pPr>
      <w:r w:rsidRPr="00F919E3">
        <w:rPr>
          <w:bCs/>
          <w:lang w:eastAsia="sk-SK"/>
        </w:rPr>
        <w:t xml:space="preserve">V demontovanom materiáli sa nachádzajú aj nebezpečné látky ako ortuť vo výbojkových a žiarivkových svietidlách. </w:t>
      </w:r>
      <w:proofErr w:type="spellStart"/>
      <w:r w:rsidRPr="00F919E3">
        <w:rPr>
          <w:bCs/>
          <w:lang w:eastAsia="sk-SK"/>
        </w:rPr>
        <w:t>Transfomátory</w:t>
      </w:r>
      <w:proofErr w:type="spellEnd"/>
      <w:r w:rsidRPr="00F919E3">
        <w:rPr>
          <w:bCs/>
          <w:lang w:eastAsia="sk-SK"/>
        </w:rPr>
        <w:t xml:space="preserve"> sú suché, bez olejovej náplne</w:t>
      </w:r>
      <w:r w:rsidR="008B7170">
        <w:rPr>
          <w:bCs/>
          <w:lang w:eastAsia="sk-SK"/>
        </w:rPr>
        <w:t>.</w:t>
      </w:r>
    </w:p>
    <w:p w14:paraId="00049EB1" w14:textId="77777777" w:rsidR="00AE6413" w:rsidRPr="00F919E3" w:rsidRDefault="00AE6413" w:rsidP="00F919E3">
      <w:pPr>
        <w:spacing w:line="360" w:lineRule="auto"/>
        <w:jc w:val="both"/>
        <w:rPr>
          <w:bCs/>
          <w:lang w:eastAsia="sk-SK"/>
        </w:rPr>
      </w:pPr>
      <w:r w:rsidRPr="00F919E3">
        <w:rPr>
          <w:bCs/>
          <w:lang w:eastAsia="sk-SK"/>
        </w:rPr>
        <w:t>V demontovanom materiáli sa nachádzajú farebné kovy – najmä meď a hliník a aj drahé kovy (striebro) v spínacích kontaktoch.</w:t>
      </w:r>
    </w:p>
    <w:p w14:paraId="025F49F8" w14:textId="77777777" w:rsidR="00373625" w:rsidRPr="00F919E3" w:rsidRDefault="00373625" w:rsidP="00F919E3">
      <w:pPr>
        <w:spacing w:line="360" w:lineRule="auto"/>
        <w:jc w:val="both"/>
        <w:rPr>
          <w:bCs/>
          <w:lang w:eastAsia="sk-SK"/>
        </w:rPr>
      </w:pPr>
    </w:p>
    <w:p w14:paraId="4C489D74" w14:textId="0D7D82A6" w:rsidR="00AE6413" w:rsidRPr="00F919E3" w:rsidRDefault="00AE6413" w:rsidP="00F919E3">
      <w:pPr>
        <w:spacing w:line="360" w:lineRule="auto"/>
        <w:jc w:val="both"/>
        <w:rPr>
          <w:bCs/>
          <w:lang w:eastAsia="sk-SK"/>
        </w:rPr>
      </w:pPr>
      <w:r w:rsidRPr="00F919E3">
        <w:rPr>
          <w:bCs/>
          <w:lang w:eastAsia="sk-SK"/>
        </w:rPr>
        <w:t xml:space="preserve">Roztriedenie odpadu v zmysle vyhl. MŽP SR č. 79/2015 </w:t>
      </w:r>
      <w:proofErr w:type="spellStart"/>
      <w:r w:rsidRPr="00F919E3">
        <w:rPr>
          <w:bCs/>
          <w:lang w:eastAsia="sk-SK"/>
        </w:rPr>
        <w:t>Z.z</w:t>
      </w:r>
      <w:proofErr w:type="spellEnd"/>
      <w:r w:rsidRPr="00F919E3">
        <w:rPr>
          <w:bCs/>
          <w:lang w:eastAsia="sk-SK"/>
        </w:rPr>
        <w:t xml:space="preserve">. </w:t>
      </w:r>
      <w:r w:rsidR="00373625" w:rsidRPr="00F919E3">
        <w:rPr>
          <w:bCs/>
          <w:lang w:eastAsia="sk-SK"/>
        </w:rPr>
        <w:t>je uvedené v kapitole 8.7.6</w:t>
      </w:r>
      <w:r w:rsidR="00F04A63">
        <w:rPr>
          <w:bCs/>
          <w:lang w:eastAsia="sk-SK"/>
        </w:rPr>
        <w:t>.</w:t>
      </w:r>
    </w:p>
    <w:p w14:paraId="49BA3078" w14:textId="77777777" w:rsidR="00E87DF7" w:rsidRDefault="00E87DF7" w:rsidP="00F919E3">
      <w:pPr>
        <w:spacing w:line="360" w:lineRule="auto"/>
        <w:ind w:firstLine="0"/>
        <w:rPr>
          <w:lang w:eastAsia="sk-SK"/>
        </w:rPr>
      </w:pPr>
    </w:p>
    <w:p w14:paraId="06E251A7" w14:textId="77777777" w:rsidR="00B83AE3" w:rsidRDefault="00434C71" w:rsidP="00F919E3">
      <w:pPr>
        <w:pStyle w:val="Nadpis1"/>
        <w:spacing w:line="360" w:lineRule="auto"/>
      </w:pPr>
      <w:bookmarkStart w:id="102" w:name="_Toc153455093"/>
      <w:bookmarkStart w:id="103" w:name="_Toc419188829"/>
      <w:r>
        <w:t>Zabezpečenie budúcej prevádzky</w:t>
      </w:r>
      <w:bookmarkEnd w:id="102"/>
      <w:r>
        <w:t xml:space="preserve">  </w:t>
      </w:r>
      <w:bookmarkEnd w:id="103"/>
    </w:p>
    <w:p w14:paraId="336326EC" w14:textId="77777777" w:rsidR="00B83AE3" w:rsidRPr="00B241C4" w:rsidRDefault="00B83AE3" w:rsidP="00ED28C9">
      <w:pPr>
        <w:spacing w:line="360" w:lineRule="auto"/>
        <w:jc w:val="both"/>
      </w:pPr>
    </w:p>
    <w:p w14:paraId="5FBC2FA4" w14:textId="6E89DBA8" w:rsidR="002E2652" w:rsidRDefault="008B1C57" w:rsidP="008B7170">
      <w:pPr>
        <w:spacing w:line="360" w:lineRule="auto"/>
        <w:jc w:val="both"/>
      </w:pPr>
      <w:r w:rsidRPr="00B241C4">
        <w:t>V prístavku haly OD8 je osadený existujúci počítačový uzol, z ktorého sú napojené aj existujúce objekty</w:t>
      </w:r>
      <w:r w:rsidR="00D50D94" w:rsidRPr="00B241C4">
        <w:t xml:space="preserve"> </w:t>
      </w:r>
      <w:proofErr w:type="spellStart"/>
      <w:r w:rsidR="008B7170">
        <w:t>Deliach</w:t>
      </w:r>
      <w:proofErr w:type="spellEnd"/>
      <w:r w:rsidR="008B7170">
        <w:t xml:space="preserve"> zariadení vzduchu DZV7, DZV 9</w:t>
      </w:r>
      <w:r w:rsidR="00D50D94" w:rsidRPr="00B241C4">
        <w:t xml:space="preserve">, šatňa OD8. </w:t>
      </w:r>
      <w:r w:rsidR="00B241C4" w:rsidRPr="00B241C4">
        <w:t xml:space="preserve">Okrem toho je tam vedený aj telefónny kábel  B04-05, ktorý zabezpečuje dve funkčné telefónne linky a je potrebné túto konektivitu zabezpečiť ešte pred začatím búracích prác. </w:t>
      </w:r>
    </w:p>
    <w:p w14:paraId="055C5C42" w14:textId="77777777" w:rsidR="00B83AE3" w:rsidRDefault="00B83AE3" w:rsidP="00F919E3">
      <w:pPr>
        <w:spacing w:line="360" w:lineRule="auto"/>
      </w:pPr>
    </w:p>
    <w:p w14:paraId="434BF6DD" w14:textId="77777777" w:rsidR="00B83AE3" w:rsidRDefault="00434C71" w:rsidP="00F919E3">
      <w:pPr>
        <w:pStyle w:val="Nadpis2"/>
        <w:spacing w:line="360" w:lineRule="auto"/>
      </w:pPr>
      <w:bookmarkStart w:id="104" w:name="_Toc153455094"/>
      <w:bookmarkStart w:id="105" w:name="_Toc300099021"/>
      <w:bookmarkStart w:id="106" w:name="_Toc300097868"/>
      <w:bookmarkStart w:id="107" w:name="_Toc419188830"/>
      <w:r>
        <w:t>Časový fond prevádzkovania</w:t>
      </w:r>
      <w:bookmarkEnd w:id="104"/>
      <w:r>
        <w:t xml:space="preserve">  </w:t>
      </w:r>
      <w:bookmarkEnd w:id="105"/>
      <w:bookmarkEnd w:id="106"/>
      <w:bookmarkEnd w:id="107"/>
    </w:p>
    <w:p w14:paraId="544A608A" w14:textId="77777777" w:rsidR="00B83AE3" w:rsidRDefault="00B83AE3" w:rsidP="00F919E3">
      <w:pPr>
        <w:spacing w:line="360" w:lineRule="auto"/>
      </w:pPr>
    </w:p>
    <w:p w14:paraId="44666952" w14:textId="77777777" w:rsidR="00B83AE3" w:rsidRDefault="00434C71" w:rsidP="00F919E3">
      <w:pPr>
        <w:spacing w:line="360" w:lineRule="auto"/>
      </w:pPr>
      <w:r>
        <w:t>Nestanovuje sa.</w:t>
      </w:r>
    </w:p>
    <w:p w14:paraId="27E34ACE" w14:textId="77777777" w:rsidR="00B83AE3" w:rsidRDefault="00B83AE3" w:rsidP="00F919E3">
      <w:pPr>
        <w:spacing w:line="360" w:lineRule="auto"/>
      </w:pPr>
    </w:p>
    <w:p w14:paraId="55B97669" w14:textId="77777777" w:rsidR="00B83AE3" w:rsidRDefault="00434C71" w:rsidP="00F919E3">
      <w:pPr>
        <w:pStyle w:val="Nadpis2"/>
        <w:spacing w:line="360" w:lineRule="auto"/>
      </w:pPr>
      <w:bookmarkStart w:id="108" w:name="_Toc419188831"/>
      <w:bookmarkStart w:id="109" w:name="_Toc153455095"/>
      <w:r>
        <w:t>Požiadavky na nových pracovníkov</w:t>
      </w:r>
      <w:bookmarkEnd w:id="108"/>
      <w:bookmarkEnd w:id="109"/>
      <w:r>
        <w:t xml:space="preserve">  </w:t>
      </w:r>
    </w:p>
    <w:p w14:paraId="47006F1D" w14:textId="77777777" w:rsidR="00B83AE3" w:rsidRDefault="00B83AE3" w:rsidP="00F919E3">
      <w:pPr>
        <w:spacing w:line="360" w:lineRule="auto"/>
      </w:pPr>
    </w:p>
    <w:p w14:paraId="76B3849F" w14:textId="77777777" w:rsidR="00B83AE3" w:rsidRDefault="00434C71" w:rsidP="00F919E3">
      <w:pPr>
        <w:spacing w:line="360" w:lineRule="auto"/>
      </w:pPr>
      <w:r>
        <w:t>Nie sú.</w:t>
      </w:r>
    </w:p>
    <w:p w14:paraId="5FF3C6D7" w14:textId="77777777" w:rsidR="00B83AE3" w:rsidRDefault="00B83AE3" w:rsidP="00F919E3">
      <w:pPr>
        <w:spacing w:line="360" w:lineRule="auto"/>
      </w:pPr>
    </w:p>
    <w:p w14:paraId="26200258" w14:textId="77777777" w:rsidR="00B83AE3" w:rsidRDefault="00434C71" w:rsidP="00F919E3">
      <w:pPr>
        <w:pStyle w:val="Nadpis2"/>
        <w:spacing w:line="360" w:lineRule="auto"/>
      </w:pPr>
      <w:bookmarkStart w:id="110" w:name="_Toc419188832"/>
      <w:bookmarkStart w:id="111" w:name="_Toc153455096"/>
      <w:r>
        <w:lastRenderedPageBreak/>
        <w:t>Súhrnná bilancia všetkých druhov energií pre a ich zdroj</w:t>
      </w:r>
      <w:bookmarkEnd w:id="110"/>
      <w:bookmarkEnd w:id="111"/>
    </w:p>
    <w:p w14:paraId="3506B473" w14:textId="77777777" w:rsidR="00B83AE3" w:rsidRDefault="00B83AE3" w:rsidP="00F919E3">
      <w:pPr>
        <w:spacing w:line="360" w:lineRule="auto"/>
      </w:pPr>
    </w:p>
    <w:p w14:paraId="5D456862" w14:textId="38FBD7B0" w:rsidR="00B83AE3" w:rsidRDefault="00434C71" w:rsidP="00F919E3">
      <w:pPr>
        <w:spacing w:line="360" w:lineRule="auto"/>
      </w:pPr>
      <w:r>
        <w:t>Stavba „</w:t>
      </w:r>
      <w:r w:rsidR="00C42C75" w:rsidRPr="00DB7206">
        <w:t xml:space="preserve">1369DW Odstránenie stavieb Oblastných dielní </w:t>
      </w:r>
      <w:r w:rsidR="00C42C75">
        <w:t>O</w:t>
      </w:r>
      <w:r w:rsidR="00C42C75" w:rsidRPr="00DB7206">
        <w:t>D8</w:t>
      </w:r>
      <w:r>
        <w:t>“ si nevyžaduje nijaké nároky na energie.</w:t>
      </w:r>
    </w:p>
    <w:p w14:paraId="4AC251D1" w14:textId="77777777" w:rsidR="00B83AE3" w:rsidRDefault="00B83AE3" w:rsidP="00F919E3">
      <w:pPr>
        <w:spacing w:line="360" w:lineRule="auto"/>
      </w:pPr>
    </w:p>
    <w:p w14:paraId="1BC98D14" w14:textId="77777777" w:rsidR="00B83AE3" w:rsidRDefault="00434C71" w:rsidP="00F919E3">
      <w:pPr>
        <w:pStyle w:val="Nadpis2"/>
        <w:spacing w:line="360" w:lineRule="auto"/>
      </w:pPr>
      <w:bookmarkStart w:id="112" w:name="_Toc419188839"/>
      <w:bookmarkStart w:id="113" w:name="_Toc153455097"/>
      <w:r>
        <w:t>Nové inžinierske siete</w:t>
      </w:r>
      <w:bookmarkEnd w:id="112"/>
      <w:bookmarkEnd w:id="113"/>
    </w:p>
    <w:p w14:paraId="1E35FD0D" w14:textId="77777777" w:rsidR="00B83AE3" w:rsidRDefault="00B83AE3" w:rsidP="00F919E3">
      <w:pPr>
        <w:spacing w:line="360" w:lineRule="auto"/>
      </w:pPr>
    </w:p>
    <w:p w14:paraId="1839ABD3" w14:textId="77777777" w:rsidR="00B83AE3" w:rsidRDefault="00434C71" w:rsidP="00F919E3">
      <w:pPr>
        <w:pStyle w:val="Zarkazkladnhotextu"/>
      </w:pPr>
      <w:r>
        <w:t>Nie sú navrhované.</w:t>
      </w:r>
    </w:p>
    <w:p w14:paraId="778177CB" w14:textId="77777777" w:rsidR="00B83AE3" w:rsidRDefault="00B83AE3" w:rsidP="00F919E3">
      <w:pPr>
        <w:spacing w:line="360" w:lineRule="auto"/>
      </w:pPr>
    </w:p>
    <w:p w14:paraId="3CDDA527" w14:textId="77777777" w:rsidR="00B83AE3" w:rsidRDefault="00434C71" w:rsidP="00F919E3">
      <w:pPr>
        <w:pStyle w:val="Nadpis2"/>
        <w:spacing w:line="360" w:lineRule="auto"/>
      </w:pPr>
      <w:bookmarkStart w:id="114" w:name="_Toc419188840"/>
      <w:bookmarkStart w:id="115" w:name="_Toc153455098"/>
      <w:r>
        <w:t>Určenie nových ochranných pásiem</w:t>
      </w:r>
      <w:bookmarkEnd w:id="114"/>
      <w:bookmarkEnd w:id="115"/>
    </w:p>
    <w:p w14:paraId="1E158D21" w14:textId="77777777" w:rsidR="00B83AE3" w:rsidRDefault="00B83AE3" w:rsidP="00F919E3">
      <w:pPr>
        <w:spacing w:line="360" w:lineRule="auto"/>
      </w:pPr>
    </w:p>
    <w:p w14:paraId="3BD3FB2A" w14:textId="756CE8DE" w:rsidR="00B83AE3" w:rsidRDefault="00434C71" w:rsidP="00F919E3">
      <w:pPr>
        <w:spacing w:line="360" w:lineRule="auto"/>
      </w:pPr>
      <w:r>
        <w:t>Stavba „</w:t>
      </w:r>
      <w:r w:rsidR="0012719E" w:rsidRPr="00DB7206">
        <w:t xml:space="preserve">1369DW Odstránenie stavieb Oblastných dielní </w:t>
      </w:r>
      <w:r w:rsidR="0012719E">
        <w:t>O</w:t>
      </w:r>
      <w:r w:rsidR="0012719E" w:rsidRPr="00DB7206">
        <w:t>D8</w:t>
      </w:r>
      <w:r>
        <w:t>“ nevytvára požiadavku na žiadne ochranné pásma.</w:t>
      </w:r>
    </w:p>
    <w:p w14:paraId="4E573B5F" w14:textId="77777777" w:rsidR="00B83AE3" w:rsidRDefault="00B83AE3" w:rsidP="00F919E3">
      <w:pPr>
        <w:spacing w:line="360" w:lineRule="auto"/>
      </w:pPr>
    </w:p>
    <w:p w14:paraId="038D7F6F" w14:textId="77777777" w:rsidR="00B83AE3" w:rsidRDefault="00434C71" w:rsidP="00F919E3">
      <w:pPr>
        <w:pStyle w:val="Nadpis2"/>
        <w:spacing w:line="360" w:lineRule="auto"/>
      </w:pPr>
      <w:bookmarkStart w:id="116" w:name="_Toc419188841"/>
      <w:bookmarkStart w:id="117" w:name="_Toc153455099"/>
      <w:r>
        <w:t>Požiadavky na dopravné cesty a parkovacie priestory</w:t>
      </w:r>
      <w:bookmarkEnd w:id="116"/>
      <w:bookmarkEnd w:id="117"/>
    </w:p>
    <w:p w14:paraId="665E8995" w14:textId="77777777" w:rsidR="00B83AE3" w:rsidRDefault="00B83AE3" w:rsidP="00F919E3">
      <w:pPr>
        <w:spacing w:line="360" w:lineRule="auto"/>
      </w:pPr>
    </w:p>
    <w:p w14:paraId="14C06658" w14:textId="79DD5D92" w:rsidR="00B83AE3" w:rsidRDefault="00434C71" w:rsidP="00F919E3">
      <w:pPr>
        <w:spacing w:line="360" w:lineRule="auto"/>
        <w:jc w:val="both"/>
      </w:pPr>
      <w:r>
        <w:t>Nie sú.</w:t>
      </w:r>
      <w:r w:rsidR="00F919E3">
        <w:t xml:space="preserve"> </w:t>
      </w:r>
      <w:r>
        <w:t xml:space="preserve">Prístup ku prevádzkovým zariadeniam a objektom bude zabezpečený po jestvujúcich komunikáciách a plochách, ktoré sú dopravne napojené na jestvujúci areálový dopravný systém USSK. </w:t>
      </w:r>
    </w:p>
    <w:p w14:paraId="3422ED06" w14:textId="77777777" w:rsidR="00B83AE3" w:rsidRDefault="00B83AE3" w:rsidP="00F919E3">
      <w:pPr>
        <w:pStyle w:val="Zarkazkladnhotextu"/>
      </w:pPr>
    </w:p>
    <w:p w14:paraId="3AEBDBB7" w14:textId="77777777" w:rsidR="00B83AE3" w:rsidRDefault="00434C71" w:rsidP="00F919E3">
      <w:pPr>
        <w:pStyle w:val="Nadpis2"/>
        <w:spacing w:line="360" w:lineRule="auto"/>
      </w:pPr>
      <w:bookmarkStart w:id="118" w:name="_Toc419188842"/>
      <w:bookmarkStart w:id="119" w:name="_Toc153455100"/>
      <w:r>
        <w:t>Vplyv stavby a prevádzky na životné prostredie</w:t>
      </w:r>
      <w:bookmarkEnd w:id="118"/>
      <w:bookmarkEnd w:id="119"/>
    </w:p>
    <w:p w14:paraId="0558E1D6" w14:textId="77777777" w:rsidR="00B83AE3" w:rsidRDefault="00B83AE3" w:rsidP="00F919E3">
      <w:pPr>
        <w:spacing w:line="360" w:lineRule="auto"/>
      </w:pPr>
    </w:p>
    <w:p w14:paraId="3DDC86DD" w14:textId="081E18B5" w:rsidR="00B83AE3" w:rsidRDefault="00434C71" w:rsidP="00F919E3">
      <w:pPr>
        <w:spacing w:line="360" w:lineRule="auto"/>
      </w:pPr>
      <w:r>
        <w:t>Stavba „</w:t>
      </w:r>
      <w:r w:rsidR="0012719E" w:rsidRPr="00DB7206">
        <w:t xml:space="preserve">1369DW Odstránenie stavieb Oblastných dielní </w:t>
      </w:r>
      <w:r w:rsidR="0012719E">
        <w:t>O</w:t>
      </w:r>
      <w:r w:rsidR="0012719E" w:rsidRPr="00DB7206">
        <w:t>D8</w:t>
      </w:r>
      <w:r>
        <w:t>“ po realizácii nebude mať žiaden negatívny dopad na jednotlivé zložky životného prostredia ( ďalej ŽP ).</w:t>
      </w:r>
    </w:p>
    <w:p w14:paraId="502EA7FF" w14:textId="77777777" w:rsidR="00B83AE3" w:rsidRDefault="00B83AE3" w:rsidP="00F919E3">
      <w:pPr>
        <w:spacing w:line="360" w:lineRule="auto"/>
      </w:pPr>
    </w:p>
    <w:p w14:paraId="28EFC811" w14:textId="77777777" w:rsidR="00B83AE3" w:rsidRDefault="00434C71" w:rsidP="00F919E3">
      <w:pPr>
        <w:pStyle w:val="Nadpis3"/>
        <w:spacing w:line="360" w:lineRule="auto"/>
      </w:pPr>
      <w:bookmarkStart w:id="120" w:name="_Toc419188843"/>
      <w:bookmarkStart w:id="121" w:name="_Toc153455101"/>
      <w:r>
        <w:t>Zdôvodnenie najvýhodnejšieho riešenia z hľadiska ochrany životného prostredia</w:t>
      </w:r>
      <w:bookmarkEnd w:id="120"/>
      <w:bookmarkEnd w:id="121"/>
    </w:p>
    <w:p w14:paraId="11DAF345" w14:textId="77777777" w:rsidR="00B83AE3" w:rsidRDefault="00B83AE3" w:rsidP="00F919E3">
      <w:pPr>
        <w:spacing w:line="360" w:lineRule="auto"/>
        <w:rPr>
          <w:highlight w:val="cyan"/>
        </w:rPr>
      </w:pPr>
    </w:p>
    <w:p w14:paraId="17B34F4C" w14:textId="77777777" w:rsidR="00B83AE3" w:rsidRDefault="00434C71" w:rsidP="00F919E3">
      <w:pPr>
        <w:pStyle w:val="Zkladntext"/>
        <w:spacing w:line="360" w:lineRule="auto"/>
        <w:rPr>
          <w:rFonts w:ascii="Times New Roman" w:hAnsi="Times New Roman"/>
          <w:sz w:val="24"/>
          <w:szCs w:val="24"/>
        </w:rPr>
      </w:pPr>
      <w:r>
        <w:rPr>
          <w:rFonts w:ascii="Times New Roman" w:hAnsi="Times New Roman"/>
          <w:sz w:val="24"/>
          <w:szCs w:val="24"/>
        </w:rPr>
        <w:lastRenderedPageBreak/>
        <w:t>Jedná sa o odstránenie stavby, preto požiad</w:t>
      </w:r>
      <w:r w:rsidR="00970CBA">
        <w:rPr>
          <w:rFonts w:ascii="Times New Roman" w:hAnsi="Times New Roman"/>
          <w:sz w:val="24"/>
          <w:szCs w:val="24"/>
        </w:rPr>
        <w:t>a</w:t>
      </w:r>
      <w:r>
        <w:rPr>
          <w:rFonts w:ascii="Times New Roman" w:hAnsi="Times New Roman"/>
          <w:sz w:val="24"/>
          <w:szCs w:val="24"/>
        </w:rPr>
        <w:t>vka na najvýhodnejšie riešenie sa neaplikuje.</w:t>
      </w:r>
    </w:p>
    <w:p w14:paraId="64EA9000" w14:textId="77777777" w:rsidR="00F919E3" w:rsidRDefault="00F919E3" w:rsidP="00F919E3">
      <w:pPr>
        <w:pStyle w:val="Zkladntext"/>
        <w:spacing w:line="360" w:lineRule="auto"/>
        <w:rPr>
          <w:rFonts w:ascii="Times New Roman" w:hAnsi="Times New Roman"/>
          <w:sz w:val="24"/>
          <w:szCs w:val="24"/>
        </w:rPr>
      </w:pPr>
    </w:p>
    <w:p w14:paraId="7647C94A" w14:textId="77777777" w:rsidR="00B83AE3" w:rsidRDefault="00434C71" w:rsidP="00F919E3">
      <w:pPr>
        <w:pStyle w:val="Nadpis3"/>
        <w:spacing w:line="360" w:lineRule="auto"/>
      </w:pPr>
      <w:bookmarkStart w:id="122" w:name="_Toc419188844"/>
      <w:bookmarkStart w:id="123" w:name="_Toc299794271"/>
      <w:bookmarkStart w:id="124" w:name="_Toc153455102"/>
      <w:r>
        <w:t>Ochrana prírody a krajiny, nároky na výrub porastov</w:t>
      </w:r>
      <w:bookmarkEnd w:id="122"/>
      <w:bookmarkEnd w:id="123"/>
      <w:bookmarkEnd w:id="124"/>
    </w:p>
    <w:p w14:paraId="3B02053C" w14:textId="77777777" w:rsidR="00B83AE3" w:rsidRDefault="00B83AE3" w:rsidP="00F919E3">
      <w:pPr>
        <w:spacing w:line="360" w:lineRule="auto"/>
      </w:pPr>
    </w:p>
    <w:p w14:paraId="578F9142" w14:textId="5F553DD5" w:rsidR="00B83AE3" w:rsidRDefault="00434C71" w:rsidP="00F919E3">
      <w:pPr>
        <w:spacing w:line="360" w:lineRule="auto"/>
        <w:jc w:val="both"/>
      </w:pPr>
      <w:r>
        <w:t>Stavba „</w:t>
      </w:r>
      <w:r w:rsidR="0012719E" w:rsidRPr="00DB7206">
        <w:t xml:space="preserve">1369DW Odstránenie stavieb Oblastných dielní </w:t>
      </w:r>
      <w:r w:rsidR="0012719E">
        <w:t>O</w:t>
      </w:r>
      <w:r w:rsidR="0012719E" w:rsidRPr="00DB7206">
        <w:t>D8</w:t>
      </w:r>
      <w:r>
        <w:t xml:space="preserve">“ bude realizovaná na pozemkoch, kde sa nevyskytujú stromy a porasty, ktoré by boli v priamej kolízii s plánovanými prácami. Z toho dôvodu nie je potrebné postupovať v zmysle vyhlášky MŽP SR č. 24/2003 </w:t>
      </w:r>
      <w:proofErr w:type="spellStart"/>
      <w:r>
        <w:t>Z.z</w:t>
      </w:r>
      <w:proofErr w:type="spellEnd"/>
      <w:r>
        <w:t xml:space="preserve">., ktorou sa vykonáva zákon NR SR č. 543/2002 </w:t>
      </w:r>
      <w:proofErr w:type="spellStart"/>
      <w:r>
        <w:t>Z.z</w:t>
      </w:r>
      <w:proofErr w:type="spellEnd"/>
      <w:r>
        <w:t xml:space="preserve">. o ochrane prírody a krajiny. Výrub stromov a porastov, ako aj ich náhradu pri tejto stavbe nie je potrebné riešiť.  </w:t>
      </w:r>
    </w:p>
    <w:p w14:paraId="39C46F3D" w14:textId="77777777" w:rsidR="00B83AE3" w:rsidRDefault="00B83AE3" w:rsidP="00F919E3">
      <w:pPr>
        <w:pStyle w:val="Zkladntext"/>
        <w:spacing w:line="360" w:lineRule="auto"/>
      </w:pPr>
    </w:p>
    <w:p w14:paraId="3FEC3DF8" w14:textId="77777777" w:rsidR="00B83AE3" w:rsidRDefault="00434C71" w:rsidP="00F919E3">
      <w:pPr>
        <w:pStyle w:val="Nadpis3"/>
        <w:spacing w:line="360" w:lineRule="auto"/>
      </w:pPr>
      <w:bookmarkStart w:id="125" w:name="_Toc419188845"/>
      <w:bookmarkStart w:id="126" w:name="_Toc299794272"/>
      <w:bookmarkStart w:id="127" w:name="_Toc153455103"/>
      <w:r>
        <w:t>Ochrana ovzdušia</w:t>
      </w:r>
      <w:bookmarkEnd w:id="125"/>
      <w:bookmarkEnd w:id="126"/>
      <w:bookmarkEnd w:id="127"/>
      <w:r>
        <w:t xml:space="preserve">     </w:t>
      </w:r>
    </w:p>
    <w:p w14:paraId="65121F85" w14:textId="77777777" w:rsidR="00B83AE3" w:rsidRDefault="00B83AE3" w:rsidP="00F919E3">
      <w:pPr>
        <w:spacing w:line="360" w:lineRule="auto"/>
      </w:pPr>
    </w:p>
    <w:p w14:paraId="035015A6" w14:textId="77777777" w:rsidR="00B83AE3" w:rsidRDefault="00434C71" w:rsidP="00F919E3">
      <w:pPr>
        <w:spacing w:line="360" w:lineRule="auto"/>
      </w:pPr>
      <w:r>
        <w:t>Jedná sa o odstránenie stavby, preto sa nerieši ochrana ovzdušia.</w:t>
      </w:r>
    </w:p>
    <w:p w14:paraId="325B3D19" w14:textId="77777777" w:rsidR="00B83AE3" w:rsidRDefault="00B83AE3" w:rsidP="00F919E3">
      <w:pPr>
        <w:spacing w:line="360" w:lineRule="auto"/>
      </w:pPr>
    </w:p>
    <w:p w14:paraId="7143BFF9" w14:textId="77777777" w:rsidR="00B83AE3" w:rsidRDefault="00434C71" w:rsidP="00F919E3">
      <w:pPr>
        <w:pStyle w:val="Nadpis3"/>
        <w:spacing w:line="360" w:lineRule="auto"/>
      </w:pPr>
      <w:bookmarkStart w:id="128" w:name="_Toc419188846"/>
      <w:bookmarkStart w:id="129" w:name="_Toc153455104"/>
      <w:r>
        <w:t>Ochrana pôdy, podzemných a povrchových vôd</w:t>
      </w:r>
      <w:bookmarkEnd w:id="128"/>
      <w:bookmarkEnd w:id="129"/>
      <w:r>
        <w:t xml:space="preserve">    </w:t>
      </w:r>
    </w:p>
    <w:p w14:paraId="4F28A6C5" w14:textId="77777777" w:rsidR="00B83AE3" w:rsidRDefault="00B83AE3" w:rsidP="00F919E3">
      <w:pPr>
        <w:spacing w:line="360" w:lineRule="auto"/>
      </w:pPr>
    </w:p>
    <w:p w14:paraId="6592C262" w14:textId="77777777" w:rsidR="00B83AE3" w:rsidRDefault="00434C71" w:rsidP="00F919E3">
      <w:pPr>
        <w:spacing w:line="360" w:lineRule="auto"/>
      </w:pPr>
      <w:r>
        <w:t xml:space="preserve">Jedná sa o odstránenie stavby, preto sa nerieši ochrana pôdy a podzemných a povrchových vôd. </w:t>
      </w:r>
    </w:p>
    <w:p w14:paraId="4A381C3E" w14:textId="77777777" w:rsidR="00B83AE3" w:rsidRDefault="00B83AE3" w:rsidP="00F919E3">
      <w:pPr>
        <w:pStyle w:val="Zarkazkladnhotextu"/>
        <w:rPr>
          <w:highlight w:val="red"/>
        </w:rPr>
      </w:pPr>
    </w:p>
    <w:p w14:paraId="65A04CEA" w14:textId="77777777" w:rsidR="00B83AE3" w:rsidRDefault="00434C71" w:rsidP="00F919E3">
      <w:pPr>
        <w:pStyle w:val="Nadpis3"/>
        <w:spacing w:line="360" w:lineRule="auto"/>
      </w:pPr>
      <w:bookmarkStart w:id="130" w:name="_Toc419188847"/>
      <w:bookmarkStart w:id="131" w:name="_Toc153455105"/>
      <w:r>
        <w:t>Ochrana proti hluku</w:t>
      </w:r>
      <w:bookmarkEnd w:id="130"/>
      <w:bookmarkEnd w:id="131"/>
    </w:p>
    <w:p w14:paraId="51B39768" w14:textId="77777777" w:rsidR="00B83AE3" w:rsidRDefault="00B83AE3" w:rsidP="00F919E3">
      <w:pPr>
        <w:spacing w:line="360" w:lineRule="auto"/>
      </w:pPr>
    </w:p>
    <w:p w14:paraId="71C447EC" w14:textId="77777777" w:rsidR="00B83AE3" w:rsidRDefault="00434C71" w:rsidP="00F919E3">
      <w:pPr>
        <w:spacing w:line="360" w:lineRule="auto"/>
      </w:pPr>
      <w:r>
        <w:t>Jedná sa o odstránenie stavby, preto sa nerieši ochrana proti hluku.</w:t>
      </w:r>
    </w:p>
    <w:p w14:paraId="12080C18" w14:textId="77777777" w:rsidR="00B83AE3" w:rsidRDefault="00B83AE3" w:rsidP="00F919E3">
      <w:pPr>
        <w:spacing w:line="360" w:lineRule="auto"/>
      </w:pPr>
    </w:p>
    <w:p w14:paraId="59C4A2CC" w14:textId="77777777" w:rsidR="00B83AE3" w:rsidRDefault="00434C71" w:rsidP="00F919E3">
      <w:pPr>
        <w:pStyle w:val="Nadpis3"/>
        <w:spacing w:line="360" w:lineRule="auto"/>
      </w:pPr>
      <w:bookmarkStart w:id="132" w:name="_Toc419188848"/>
      <w:bookmarkStart w:id="133" w:name="_Toc299794273"/>
      <w:bookmarkStart w:id="134" w:name="_Toc153455106"/>
      <w:r>
        <w:t>Vznik a návrh spôsobu likvidácie vzniknutých odpadov</w:t>
      </w:r>
      <w:bookmarkEnd w:id="132"/>
      <w:bookmarkEnd w:id="133"/>
      <w:bookmarkEnd w:id="134"/>
    </w:p>
    <w:p w14:paraId="67A66125" w14:textId="77777777" w:rsidR="00B83AE3" w:rsidRDefault="00B83AE3" w:rsidP="00F919E3">
      <w:pPr>
        <w:spacing w:line="360" w:lineRule="auto"/>
        <w:rPr>
          <w:highlight w:val="cyan"/>
        </w:rPr>
      </w:pPr>
    </w:p>
    <w:p w14:paraId="74E9BE00" w14:textId="014F2F36" w:rsidR="00B83AE3" w:rsidRDefault="00434C71" w:rsidP="00F919E3">
      <w:pPr>
        <w:spacing w:line="360" w:lineRule="auto"/>
      </w:pPr>
      <w:r>
        <w:lastRenderedPageBreak/>
        <w:t xml:space="preserve">Problematika vzniku a likvidácie odpadov bude riešená iba pre odpady vznikajúce počas realizácie </w:t>
      </w:r>
      <w:r w:rsidR="008B7170">
        <w:t>búracích prác</w:t>
      </w:r>
      <w:r>
        <w:t>.</w:t>
      </w:r>
    </w:p>
    <w:p w14:paraId="0056A9F8" w14:textId="77777777" w:rsidR="00140DBF" w:rsidRDefault="00140DBF" w:rsidP="00F919E3">
      <w:pPr>
        <w:spacing w:line="360" w:lineRule="auto"/>
      </w:pPr>
    </w:p>
    <w:p w14:paraId="462B05FA" w14:textId="408F2482" w:rsidR="00B83AE3" w:rsidRDefault="00434C71" w:rsidP="00F919E3">
      <w:pPr>
        <w:spacing w:line="360" w:lineRule="auto"/>
        <w:rPr>
          <w:b/>
          <w:bCs/>
        </w:rPr>
      </w:pPr>
      <w:bookmarkStart w:id="135" w:name="_Toc299794274"/>
      <w:r>
        <w:rPr>
          <w:b/>
          <w:bCs/>
        </w:rPr>
        <w:t xml:space="preserve">Vznik odpadov počas realizácie </w:t>
      </w:r>
      <w:r w:rsidR="00CC4C2C">
        <w:rPr>
          <w:b/>
          <w:bCs/>
        </w:rPr>
        <w:t>prác</w:t>
      </w:r>
      <w:bookmarkEnd w:id="135"/>
    </w:p>
    <w:p w14:paraId="7B912AF2" w14:textId="77777777" w:rsidR="00B83AE3" w:rsidRDefault="00434C71" w:rsidP="00F919E3">
      <w:pPr>
        <w:spacing w:line="360" w:lineRule="auto"/>
      </w:pPr>
      <w:r>
        <w:t xml:space="preserve">Počas samotnej realizácie budú vznikať stavebné odpady, ktorých druh a spôsob likvidácie je popísaný v nasledujúcich odsekoch. Nakladanie s jednotlivými druhmi odpadov ako ich likvidácia musí byť uskutočňovaná v súlade so zákonom č.79/2015 </w:t>
      </w:r>
      <w:proofErr w:type="spellStart"/>
      <w:r>
        <w:t>Z.z</w:t>
      </w:r>
      <w:proofErr w:type="spellEnd"/>
      <w:r>
        <w:t xml:space="preserve">  a vyhláškou MŽP SR č. 365/2015 Z. z., ktorou sa ustanovuje Katalóg odpadov, v platnom znení. </w:t>
      </w:r>
    </w:p>
    <w:p w14:paraId="63033928" w14:textId="77777777" w:rsidR="00373625" w:rsidRDefault="00373625" w:rsidP="00F919E3">
      <w:pPr>
        <w:spacing w:line="360" w:lineRule="auto"/>
        <w:ind w:firstLine="0"/>
      </w:pPr>
    </w:p>
    <w:tbl>
      <w:tblPr>
        <w:tblStyle w:val="Mriekatabuky"/>
        <w:tblW w:w="9060" w:type="dxa"/>
        <w:tblLayout w:type="fixed"/>
        <w:tblLook w:val="04A0" w:firstRow="1" w:lastRow="0" w:firstColumn="1" w:lastColumn="0" w:noHBand="0" w:noVBand="1"/>
      </w:tblPr>
      <w:tblGrid>
        <w:gridCol w:w="988"/>
        <w:gridCol w:w="3118"/>
        <w:gridCol w:w="425"/>
        <w:gridCol w:w="851"/>
        <w:gridCol w:w="3678"/>
      </w:tblGrid>
      <w:tr w:rsidR="00B83AE3" w14:paraId="181F5F8D" w14:textId="77777777" w:rsidTr="00140DBF">
        <w:trPr>
          <w:cantSplit/>
          <w:trHeight w:val="1972"/>
        </w:trPr>
        <w:tc>
          <w:tcPr>
            <w:tcW w:w="988" w:type="dxa"/>
            <w:textDirection w:val="btLr"/>
          </w:tcPr>
          <w:p w14:paraId="54D40A28" w14:textId="77777777" w:rsidR="00B83AE3" w:rsidRDefault="00434C71" w:rsidP="00F919E3">
            <w:pPr>
              <w:ind w:firstLine="0"/>
              <w:jc w:val="center"/>
            </w:pPr>
            <w:r>
              <w:rPr>
                <w:rFonts w:eastAsia="Calibri"/>
              </w:rPr>
              <w:t>Katalógové číslo odpadu</w:t>
            </w:r>
          </w:p>
        </w:tc>
        <w:tc>
          <w:tcPr>
            <w:tcW w:w="3118" w:type="dxa"/>
          </w:tcPr>
          <w:p w14:paraId="659684C9" w14:textId="77777777" w:rsidR="00B83AE3" w:rsidRDefault="00434C71" w:rsidP="00F919E3">
            <w:r>
              <w:rPr>
                <w:rFonts w:eastAsia="Calibri"/>
              </w:rPr>
              <w:t>Názov</w:t>
            </w:r>
          </w:p>
        </w:tc>
        <w:tc>
          <w:tcPr>
            <w:tcW w:w="425" w:type="dxa"/>
            <w:textDirection w:val="btLr"/>
          </w:tcPr>
          <w:p w14:paraId="5A70EE35" w14:textId="77777777" w:rsidR="00B83AE3" w:rsidRDefault="00434C71" w:rsidP="00F919E3">
            <w:pPr>
              <w:ind w:firstLine="0"/>
              <w:jc w:val="center"/>
            </w:pPr>
            <w:r>
              <w:rPr>
                <w:rFonts w:eastAsia="Calibri"/>
              </w:rPr>
              <w:t>Kategória odpadu</w:t>
            </w:r>
          </w:p>
        </w:tc>
        <w:tc>
          <w:tcPr>
            <w:tcW w:w="851" w:type="dxa"/>
            <w:textDirection w:val="btLr"/>
          </w:tcPr>
          <w:p w14:paraId="396F4344" w14:textId="77777777" w:rsidR="00B83AE3" w:rsidRDefault="00434C71" w:rsidP="00F919E3">
            <w:pPr>
              <w:ind w:firstLine="0"/>
              <w:jc w:val="center"/>
            </w:pPr>
            <w:r>
              <w:rPr>
                <w:rFonts w:eastAsia="Calibri"/>
              </w:rPr>
              <w:t>Predpokladané množstvo (t)</w:t>
            </w:r>
          </w:p>
        </w:tc>
        <w:tc>
          <w:tcPr>
            <w:tcW w:w="3678" w:type="dxa"/>
          </w:tcPr>
          <w:p w14:paraId="7C7463A3" w14:textId="77777777" w:rsidR="00B83AE3" w:rsidRDefault="00434C71" w:rsidP="00F919E3">
            <w:r>
              <w:rPr>
                <w:rFonts w:eastAsia="Calibri"/>
              </w:rPr>
              <w:t>Spôsob likvidácie</w:t>
            </w:r>
          </w:p>
        </w:tc>
      </w:tr>
      <w:tr w:rsidR="00CA6123" w14:paraId="36DFEC5C" w14:textId="77777777" w:rsidTr="00140DBF">
        <w:tc>
          <w:tcPr>
            <w:tcW w:w="988" w:type="dxa"/>
          </w:tcPr>
          <w:p w14:paraId="06A1571A" w14:textId="064E6B2D" w:rsidR="00CA6123" w:rsidRPr="00445FD1" w:rsidRDefault="00CA6123" w:rsidP="00CA6123">
            <w:pPr>
              <w:ind w:firstLine="0"/>
              <w:rPr>
                <w:sz w:val="20"/>
                <w:szCs w:val="20"/>
              </w:rPr>
            </w:pPr>
            <w:r w:rsidRPr="00445FD1">
              <w:rPr>
                <w:rFonts w:eastAsia="Calibri"/>
                <w:sz w:val="20"/>
                <w:szCs w:val="20"/>
              </w:rPr>
              <w:t>13 02 08</w:t>
            </w:r>
          </w:p>
        </w:tc>
        <w:tc>
          <w:tcPr>
            <w:tcW w:w="3118" w:type="dxa"/>
          </w:tcPr>
          <w:p w14:paraId="769740BB" w14:textId="097245D0" w:rsidR="00CA6123" w:rsidRPr="00445FD1" w:rsidRDefault="00CA6123" w:rsidP="00CA6123">
            <w:pPr>
              <w:ind w:firstLine="0"/>
              <w:rPr>
                <w:sz w:val="20"/>
                <w:szCs w:val="20"/>
              </w:rPr>
            </w:pPr>
            <w:r w:rsidRPr="00445FD1">
              <w:rPr>
                <w:rFonts w:eastAsia="Calibri"/>
                <w:color w:val="20231E"/>
                <w:sz w:val="20"/>
                <w:szCs w:val="20"/>
                <w:lang w:eastAsia="sk-SK"/>
              </w:rPr>
              <w:t>Iné motorové, prevodové a mazacie oleje</w:t>
            </w:r>
          </w:p>
        </w:tc>
        <w:tc>
          <w:tcPr>
            <w:tcW w:w="425" w:type="dxa"/>
          </w:tcPr>
          <w:p w14:paraId="239B404B" w14:textId="7FECF355" w:rsidR="00CA6123" w:rsidRPr="00445FD1" w:rsidRDefault="00CA6123" w:rsidP="00CA6123">
            <w:pPr>
              <w:ind w:right="-103" w:firstLine="0"/>
              <w:rPr>
                <w:sz w:val="20"/>
                <w:szCs w:val="20"/>
              </w:rPr>
            </w:pPr>
            <w:r w:rsidRPr="00445FD1">
              <w:rPr>
                <w:rFonts w:eastAsia="Calibri"/>
                <w:sz w:val="20"/>
                <w:szCs w:val="20"/>
              </w:rPr>
              <w:t>N</w:t>
            </w:r>
          </w:p>
        </w:tc>
        <w:tc>
          <w:tcPr>
            <w:tcW w:w="851" w:type="dxa"/>
          </w:tcPr>
          <w:p w14:paraId="15FE488D" w14:textId="403FFB9D" w:rsidR="00CA6123" w:rsidRPr="00445FD1" w:rsidRDefault="00CA6123" w:rsidP="00CA6123">
            <w:pPr>
              <w:ind w:firstLine="0"/>
              <w:rPr>
                <w:sz w:val="20"/>
                <w:szCs w:val="20"/>
              </w:rPr>
            </w:pPr>
            <w:r w:rsidRPr="00445FD1">
              <w:rPr>
                <w:rFonts w:eastAsia="Calibri"/>
                <w:sz w:val="20"/>
                <w:szCs w:val="20"/>
              </w:rPr>
              <w:t>0,005</w:t>
            </w:r>
          </w:p>
        </w:tc>
        <w:tc>
          <w:tcPr>
            <w:tcW w:w="3678" w:type="dxa"/>
          </w:tcPr>
          <w:p w14:paraId="573211C1" w14:textId="71A49A10" w:rsidR="00CA6123" w:rsidRPr="00445FD1" w:rsidRDefault="00CA6123" w:rsidP="00CA6123">
            <w:pPr>
              <w:ind w:firstLine="0"/>
              <w:rPr>
                <w:sz w:val="20"/>
                <w:szCs w:val="20"/>
              </w:rPr>
            </w:pPr>
            <w:r w:rsidRPr="00445FD1">
              <w:rPr>
                <w:rFonts w:eastAsia="Calibri"/>
                <w:sz w:val="20"/>
                <w:szCs w:val="20"/>
              </w:rPr>
              <w:t>Olej z prevodoviek. Odvoz a zneškodnenie oprávnenou firmou.</w:t>
            </w:r>
          </w:p>
        </w:tc>
      </w:tr>
      <w:tr w:rsidR="00CA6123" w14:paraId="56BCD46D" w14:textId="77777777" w:rsidTr="00140DBF">
        <w:tc>
          <w:tcPr>
            <w:tcW w:w="988" w:type="dxa"/>
          </w:tcPr>
          <w:p w14:paraId="477B57B1" w14:textId="3EAD4A3A" w:rsidR="00CA6123" w:rsidRPr="00445FD1" w:rsidRDefault="00CA6123" w:rsidP="00CA6123">
            <w:pPr>
              <w:ind w:firstLine="0"/>
              <w:rPr>
                <w:sz w:val="20"/>
                <w:szCs w:val="20"/>
              </w:rPr>
            </w:pPr>
            <w:r w:rsidRPr="00445FD1">
              <w:rPr>
                <w:rFonts w:eastAsia="Calibri"/>
                <w:sz w:val="20"/>
                <w:szCs w:val="20"/>
              </w:rPr>
              <w:t>15 02 02</w:t>
            </w:r>
          </w:p>
        </w:tc>
        <w:tc>
          <w:tcPr>
            <w:tcW w:w="3118" w:type="dxa"/>
          </w:tcPr>
          <w:p w14:paraId="19055B87" w14:textId="77777777" w:rsidR="00CA6123" w:rsidRPr="00445FD1" w:rsidRDefault="00CA6123" w:rsidP="00CA6123">
            <w:pPr>
              <w:suppressAutoHyphens w:val="0"/>
              <w:autoSpaceDE w:val="0"/>
              <w:autoSpaceDN w:val="0"/>
              <w:adjustRightInd w:val="0"/>
              <w:ind w:firstLine="0"/>
              <w:rPr>
                <w:rFonts w:ascii="Times New Roman" w:hAnsi="Times New Roman" w:cs="Times New Roman"/>
                <w:sz w:val="20"/>
                <w:szCs w:val="20"/>
                <w:lang w:eastAsia="sk-SK"/>
              </w:rPr>
            </w:pPr>
            <w:proofErr w:type="spellStart"/>
            <w:r w:rsidRPr="00445FD1">
              <w:rPr>
                <w:rFonts w:ascii="Times New Roman" w:hAnsi="Times New Roman" w:cs="Times New Roman"/>
                <w:sz w:val="20"/>
                <w:szCs w:val="20"/>
                <w:lang w:eastAsia="sk-SK"/>
              </w:rPr>
              <w:t>absorbenty</w:t>
            </w:r>
            <w:proofErr w:type="spellEnd"/>
            <w:r w:rsidRPr="00445FD1">
              <w:rPr>
                <w:rFonts w:ascii="Times New Roman" w:hAnsi="Times New Roman" w:cs="Times New Roman"/>
                <w:sz w:val="20"/>
                <w:szCs w:val="20"/>
                <w:lang w:eastAsia="sk-SK"/>
              </w:rPr>
              <w:t>, filtračné materiály vrátane olejových</w:t>
            </w:r>
          </w:p>
          <w:p w14:paraId="7D951651" w14:textId="77777777" w:rsidR="00CA6123" w:rsidRPr="00445FD1" w:rsidRDefault="00CA6123" w:rsidP="00CA6123">
            <w:pPr>
              <w:suppressAutoHyphens w:val="0"/>
              <w:autoSpaceDE w:val="0"/>
              <w:autoSpaceDN w:val="0"/>
              <w:adjustRightInd w:val="0"/>
              <w:ind w:firstLine="0"/>
              <w:rPr>
                <w:rFonts w:ascii="Times New Roman" w:hAnsi="Times New Roman" w:cs="Times New Roman"/>
                <w:sz w:val="20"/>
                <w:szCs w:val="20"/>
                <w:lang w:eastAsia="sk-SK"/>
              </w:rPr>
            </w:pPr>
            <w:r w:rsidRPr="00445FD1">
              <w:rPr>
                <w:rFonts w:ascii="Times New Roman" w:hAnsi="Times New Roman" w:cs="Times New Roman"/>
                <w:sz w:val="20"/>
                <w:szCs w:val="20"/>
                <w:lang w:eastAsia="sk-SK"/>
              </w:rPr>
              <w:t>filtrov inak nešpecifikovaných, handry na čistenie,</w:t>
            </w:r>
          </w:p>
          <w:p w14:paraId="61E00C12" w14:textId="5B861E2E" w:rsidR="00CA6123" w:rsidRPr="00445FD1" w:rsidRDefault="00CA6123" w:rsidP="00CA6123">
            <w:pPr>
              <w:ind w:firstLine="0"/>
              <w:rPr>
                <w:sz w:val="20"/>
                <w:szCs w:val="20"/>
              </w:rPr>
            </w:pPr>
            <w:r w:rsidRPr="00445FD1">
              <w:rPr>
                <w:rFonts w:ascii="Times New Roman" w:hAnsi="Times New Roman" w:cs="Times New Roman"/>
                <w:sz w:val="20"/>
                <w:szCs w:val="20"/>
                <w:lang w:eastAsia="sk-SK"/>
              </w:rPr>
              <w:t>ochranné odevy kontaminované nebezpečnými látkami</w:t>
            </w:r>
          </w:p>
        </w:tc>
        <w:tc>
          <w:tcPr>
            <w:tcW w:w="425" w:type="dxa"/>
          </w:tcPr>
          <w:p w14:paraId="6B3C0885" w14:textId="4340B52F" w:rsidR="00CA6123" w:rsidRPr="00445FD1" w:rsidRDefault="00CA6123" w:rsidP="00CA6123">
            <w:pPr>
              <w:ind w:left="-688"/>
              <w:rPr>
                <w:sz w:val="20"/>
                <w:szCs w:val="20"/>
              </w:rPr>
            </w:pPr>
            <w:r w:rsidRPr="00445FD1">
              <w:rPr>
                <w:rFonts w:eastAsia="Calibri"/>
                <w:sz w:val="20"/>
                <w:szCs w:val="20"/>
              </w:rPr>
              <w:t>N</w:t>
            </w:r>
          </w:p>
        </w:tc>
        <w:tc>
          <w:tcPr>
            <w:tcW w:w="851" w:type="dxa"/>
          </w:tcPr>
          <w:p w14:paraId="791FCB6D" w14:textId="2473AA30" w:rsidR="00CA6123" w:rsidRPr="005530F4" w:rsidRDefault="00CA6123" w:rsidP="00CA6123">
            <w:pPr>
              <w:ind w:firstLine="0"/>
              <w:rPr>
                <w:rFonts w:eastAsia="Calibri"/>
                <w:sz w:val="20"/>
                <w:szCs w:val="20"/>
              </w:rPr>
            </w:pPr>
            <w:r w:rsidRPr="00445FD1">
              <w:rPr>
                <w:rFonts w:ascii="Calibri" w:eastAsia="Calibri" w:hAnsi="Calibri" w:cs="Arial"/>
                <w:sz w:val="20"/>
                <w:szCs w:val="20"/>
              </w:rPr>
              <w:t>0,1</w:t>
            </w:r>
          </w:p>
        </w:tc>
        <w:tc>
          <w:tcPr>
            <w:tcW w:w="3678" w:type="dxa"/>
          </w:tcPr>
          <w:p w14:paraId="53CC1134" w14:textId="0454AC50" w:rsidR="00CA6123" w:rsidRPr="00445FD1" w:rsidRDefault="00CA6123" w:rsidP="00CA6123">
            <w:pPr>
              <w:ind w:firstLine="0"/>
              <w:rPr>
                <w:sz w:val="20"/>
                <w:szCs w:val="20"/>
              </w:rPr>
            </w:pPr>
            <w:r w:rsidRPr="00445FD1">
              <w:rPr>
                <w:rFonts w:eastAsia="Calibri"/>
                <w:sz w:val="20"/>
                <w:szCs w:val="20"/>
              </w:rPr>
              <w:t>Demontáž a zneškodnenie oprávnenou firmou</w:t>
            </w:r>
          </w:p>
        </w:tc>
      </w:tr>
      <w:tr w:rsidR="00CA6123" w14:paraId="57BD7937" w14:textId="77777777" w:rsidTr="00140DBF">
        <w:tc>
          <w:tcPr>
            <w:tcW w:w="988" w:type="dxa"/>
          </w:tcPr>
          <w:p w14:paraId="67444B6B" w14:textId="77777777" w:rsidR="00CA6123" w:rsidRPr="00632E43" w:rsidRDefault="00CA6123" w:rsidP="00CA6123">
            <w:pPr>
              <w:ind w:firstLine="0"/>
              <w:rPr>
                <w:rFonts w:eastAsia="Calibri"/>
                <w:sz w:val="20"/>
                <w:szCs w:val="20"/>
              </w:rPr>
            </w:pPr>
            <w:r w:rsidRPr="00632E43">
              <w:rPr>
                <w:rFonts w:eastAsia="Calibri"/>
                <w:sz w:val="20"/>
                <w:szCs w:val="20"/>
              </w:rPr>
              <w:t xml:space="preserve">16 02 14 </w:t>
            </w:r>
          </w:p>
          <w:p w14:paraId="252E3FF4" w14:textId="605A8297" w:rsidR="00CA6123" w:rsidRPr="00445FD1" w:rsidRDefault="00CA6123" w:rsidP="00CA6123">
            <w:pPr>
              <w:ind w:firstLine="0"/>
              <w:rPr>
                <w:sz w:val="20"/>
                <w:szCs w:val="20"/>
              </w:rPr>
            </w:pPr>
          </w:p>
        </w:tc>
        <w:tc>
          <w:tcPr>
            <w:tcW w:w="3118" w:type="dxa"/>
          </w:tcPr>
          <w:p w14:paraId="420E4048" w14:textId="77777777" w:rsidR="00CA6123" w:rsidRDefault="00CA6123" w:rsidP="00CA6123">
            <w:pPr>
              <w:pStyle w:val="Default"/>
              <w:rPr>
                <w:rFonts w:ascii="Times New Roman" w:hAnsi="Times New Roman" w:cs="Times New Roman"/>
                <w:sz w:val="20"/>
                <w:szCs w:val="20"/>
              </w:rPr>
            </w:pPr>
            <w:r w:rsidRPr="005A7C20">
              <w:rPr>
                <w:rFonts w:ascii="Times New Roman" w:hAnsi="Times New Roman" w:cs="Times New Roman"/>
                <w:sz w:val="20"/>
                <w:szCs w:val="20"/>
              </w:rPr>
              <w:t xml:space="preserve">vyradené zariadenia iné ako uvedené v 16 02 09 až 16 02 13 </w:t>
            </w:r>
          </w:p>
          <w:p w14:paraId="37C4E006" w14:textId="77777777" w:rsidR="00CA6123" w:rsidRDefault="00CA6123" w:rsidP="00CA6123">
            <w:pPr>
              <w:pStyle w:val="Default"/>
              <w:rPr>
                <w:rFonts w:ascii="Times New Roman" w:hAnsi="Times New Roman" w:cs="Times New Roman"/>
                <w:sz w:val="20"/>
                <w:szCs w:val="20"/>
              </w:rPr>
            </w:pPr>
          </w:p>
          <w:p w14:paraId="7A582BC2" w14:textId="6E7A2E98" w:rsidR="00CA6123" w:rsidRPr="00445FD1" w:rsidRDefault="00CA6123" w:rsidP="00CA6123">
            <w:pPr>
              <w:ind w:firstLine="0"/>
              <w:rPr>
                <w:sz w:val="20"/>
                <w:szCs w:val="20"/>
              </w:rPr>
            </w:pPr>
          </w:p>
        </w:tc>
        <w:tc>
          <w:tcPr>
            <w:tcW w:w="425" w:type="dxa"/>
          </w:tcPr>
          <w:p w14:paraId="2393B38E" w14:textId="16D3262A" w:rsidR="00CA6123" w:rsidRPr="00445FD1" w:rsidRDefault="00CA6123" w:rsidP="00CA6123">
            <w:pPr>
              <w:ind w:left="-698"/>
              <w:rPr>
                <w:sz w:val="20"/>
                <w:szCs w:val="20"/>
              </w:rPr>
            </w:pPr>
            <w:r>
              <w:rPr>
                <w:rFonts w:eastAsia="Calibri"/>
                <w:sz w:val="20"/>
                <w:szCs w:val="20"/>
              </w:rPr>
              <w:t>O</w:t>
            </w:r>
          </w:p>
        </w:tc>
        <w:tc>
          <w:tcPr>
            <w:tcW w:w="851" w:type="dxa"/>
          </w:tcPr>
          <w:p w14:paraId="745C0EA6" w14:textId="3D6BE6E2" w:rsidR="00CA6123" w:rsidRPr="00445FD1" w:rsidRDefault="00CA6123" w:rsidP="00CA6123">
            <w:pPr>
              <w:ind w:firstLine="0"/>
              <w:rPr>
                <w:sz w:val="20"/>
                <w:szCs w:val="20"/>
              </w:rPr>
            </w:pPr>
            <w:r>
              <w:rPr>
                <w:rFonts w:ascii="Calibri" w:eastAsia="Calibri" w:hAnsi="Calibri" w:cs="Arial"/>
                <w:sz w:val="20"/>
                <w:szCs w:val="20"/>
              </w:rPr>
              <w:t>11</w:t>
            </w:r>
          </w:p>
        </w:tc>
        <w:tc>
          <w:tcPr>
            <w:tcW w:w="3678" w:type="dxa"/>
          </w:tcPr>
          <w:p w14:paraId="6F854CD5" w14:textId="77777777" w:rsidR="00CA6123" w:rsidRDefault="00CA6123" w:rsidP="00CA6123">
            <w:pPr>
              <w:ind w:firstLine="0"/>
              <w:rPr>
                <w:rFonts w:eastAsia="Calibri"/>
                <w:sz w:val="20"/>
                <w:szCs w:val="20"/>
              </w:rPr>
            </w:pPr>
            <w:r>
              <w:rPr>
                <w:sz w:val="20"/>
                <w:szCs w:val="20"/>
                <w:lang w:eastAsia="sk-SK"/>
              </w:rPr>
              <w:t>Transformátory. Rozvody Fe, Al, Cu, rozvádzače, vypínače</w:t>
            </w:r>
          </w:p>
          <w:p w14:paraId="0AAADBC3" w14:textId="67E17453" w:rsidR="00CA6123" w:rsidRPr="00445FD1" w:rsidRDefault="00CA6123" w:rsidP="00CA6123">
            <w:pPr>
              <w:ind w:firstLine="0"/>
              <w:rPr>
                <w:sz w:val="20"/>
                <w:szCs w:val="20"/>
              </w:rPr>
            </w:pPr>
            <w:r w:rsidRPr="00445FD1">
              <w:rPr>
                <w:rFonts w:eastAsia="Calibri"/>
                <w:sz w:val="20"/>
                <w:szCs w:val="20"/>
              </w:rPr>
              <w:t>Odvoz na recykláciu</w:t>
            </w:r>
          </w:p>
        </w:tc>
      </w:tr>
      <w:tr w:rsidR="00CA6123" w14:paraId="7B9CE497" w14:textId="77777777" w:rsidTr="00140DBF">
        <w:tc>
          <w:tcPr>
            <w:tcW w:w="988" w:type="dxa"/>
          </w:tcPr>
          <w:p w14:paraId="480C7F8B" w14:textId="274E310C" w:rsidR="00CA6123" w:rsidRPr="00445FD1" w:rsidRDefault="00CA6123" w:rsidP="00CA6123">
            <w:pPr>
              <w:ind w:firstLine="0"/>
              <w:rPr>
                <w:rFonts w:eastAsia="Calibri"/>
                <w:sz w:val="20"/>
                <w:szCs w:val="20"/>
              </w:rPr>
            </w:pPr>
            <w:r w:rsidRPr="00445FD1">
              <w:rPr>
                <w:rFonts w:eastAsia="Calibri"/>
                <w:sz w:val="20"/>
                <w:szCs w:val="20"/>
              </w:rPr>
              <w:t>17 01 01</w:t>
            </w:r>
          </w:p>
        </w:tc>
        <w:tc>
          <w:tcPr>
            <w:tcW w:w="3118" w:type="dxa"/>
          </w:tcPr>
          <w:p w14:paraId="2285D861" w14:textId="7DBC7046" w:rsidR="00CA6123" w:rsidRPr="00FF28C8" w:rsidRDefault="00CA6123" w:rsidP="00CA6123">
            <w:pPr>
              <w:ind w:firstLine="0"/>
              <w:rPr>
                <w:rFonts w:ascii="Times New Roman" w:eastAsia="Calibri" w:hAnsi="Times New Roman" w:cs="Times New Roman"/>
                <w:color w:val="20231E"/>
                <w:sz w:val="18"/>
                <w:szCs w:val="18"/>
                <w:lang w:eastAsia="sk-SK"/>
              </w:rPr>
            </w:pPr>
            <w:r w:rsidRPr="00445FD1">
              <w:rPr>
                <w:rFonts w:eastAsia="Calibri"/>
                <w:sz w:val="20"/>
                <w:szCs w:val="20"/>
              </w:rPr>
              <w:t>Betón</w:t>
            </w:r>
          </w:p>
        </w:tc>
        <w:tc>
          <w:tcPr>
            <w:tcW w:w="425" w:type="dxa"/>
          </w:tcPr>
          <w:p w14:paraId="03CAD5C3" w14:textId="412C223E" w:rsidR="00CA6123" w:rsidRPr="00445FD1" w:rsidRDefault="00CA6123" w:rsidP="00CA6123">
            <w:pPr>
              <w:ind w:left="-728"/>
              <w:rPr>
                <w:rFonts w:eastAsia="Calibri"/>
                <w:sz w:val="20"/>
                <w:szCs w:val="20"/>
              </w:rPr>
            </w:pPr>
            <w:r w:rsidRPr="00445FD1">
              <w:rPr>
                <w:rFonts w:eastAsia="Calibri"/>
                <w:sz w:val="20"/>
                <w:szCs w:val="20"/>
              </w:rPr>
              <w:t>O</w:t>
            </w:r>
          </w:p>
        </w:tc>
        <w:tc>
          <w:tcPr>
            <w:tcW w:w="851" w:type="dxa"/>
          </w:tcPr>
          <w:p w14:paraId="1777491F" w14:textId="552A8541" w:rsidR="00CA6123" w:rsidRPr="00445FD1" w:rsidRDefault="00CA6123" w:rsidP="00CA6123">
            <w:pPr>
              <w:ind w:firstLine="0"/>
              <w:rPr>
                <w:rFonts w:eastAsia="Calibri"/>
                <w:sz w:val="20"/>
                <w:szCs w:val="20"/>
              </w:rPr>
            </w:pPr>
            <w:r w:rsidRPr="00445FD1">
              <w:rPr>
                <w:rFonts w:eastAsia="Calibri"/>
                <w:sz w:val="20"/>
                <w:szCs w:val="20"/>
              </w:rPr>
              <w:t>1</w:t>
            </w:r>
            <w:r>
              <w:rPr>
                <w:rFonts w:eastAsia="Calibri"/>
                <w:sz w:val="20"/>
                <w:szCs w:val="20"/>
              </w:rPr>
              <w:t>4 800</w:t>
            </w:r>
          </w:p>
        </w:tc>
        <w:tc>
          <w:tcPr>
            <w:tcW w:w="3678" w:type="dxa"/>
          </w:tcPr>
          <w:p w14:paraId="563CF557" w14:textId="5B46FB8F" w:rsidR="00CA6123" w:rsidRPr="00445FD1" w:rsidRDefault="00CA6123" w:rsidP="00CA6123">
            <w:pPr>
              <w:ind w:firstLine="0"/>
              <w:rPr>
                <w:rFonts w:eastAsia="Calibri"/>
                <w:sz w:val="20"/>
                <w:szCs w:val="20"/>
              </w:rPr>
            </w:pPr>
            <w:r w:rsidRPr="00445FD1">
              <w:rPr>
                <w:rFonts w:eastAsia="Calibri"/>
                <w:sz w:val="20"/>
                <w:szCs w:val="20"/>
              </w:rPr>
              <w:t>Odvoz na recykláciu</w:t>
            </w:r>
          </w:p>
        </w:tc>
      </w:tr>
      <w:tr w:rsidR="00CA6123" w14:paraId="71581FF1" w14:textId="77777777" w:rsidTr="00140DBF">
        <w:tc>
          <w:tcPr>
            <w:tcW w:w="988" w:type="dxa"/>
          </w:tcPr>
          <w:p w14:paraId="1AE027B9" w14:textId="6DDB91EE" w:rsidR="00CA6123" w:rsidRPr="00445FD1" w:rsidRDefault="00CA6123" w:rsidP="00CA6123">
            <w:pPr>
              <w:ind w:firstLine="0"/>
              <w:rPr>
                <w:sz w:val="20"/>
                <w:szCs w:val="20"/>
              </w:rPr>
            </w:pPr>
            <w:r w:rsidRPr="00445FD1">
              <w:rPr>
                <w:rFonts w:eastAsia="Calibri"/>
                <w:sz w:val="20"/>
                <w:szCs w:val="20"/>
              </w:rPr>
              <w:t>17 01 07</w:t>
            </w:r>
          </w:p>
        </w:tc>
        <w:tc>
          <w:tcPr>
            <w:tcW w:w="3118" w:type="dxa"/>
          </w:tcPr>
          <w:p w14:paraId="1B7A5724" w14:textId="77777777" w:rsidR="00CA6123" w:rsidRPr="00445FD1" w:rsidRDefault="00CA6123" w:rsidP="00CA6123">
            <w:pPr>
              <w:ind w:firstLine="0"/>
              <w:rPr>
                <w:color w:val="20231E"/>
                <w:sz w:val="20"/>
                <w:szCs w:val="20"/>
                <w:lang w:eastAsia="sk-SK"/>
              </w:rPr>
            </w:pPr>
            <w:r w:rsidRPr="00445FD1">
              <w:rPr>
                <w:rFonts w:eastAsia="Calibri"/>
                <w:color w:val="20231E"/>
                <w:sz w:val="20"/>
                <w:szCs w:val="20"/>
                <w:lang w:eastAsia="sk-SK"/>
              </w:rPr>
              <w:t>zmesi betónu, tehál, škridiel, obkladového materiálu a keramiky</w:t>
            </w:r>
          </w:p>
          <w:p w14:paraId="28A22682" w14:textId="3F6DC756" w:rsidR="00CA6123" w:rsidRPr="00445FD1" w:rsidRDefault="00CA6123" w:rsidP="00CA6123">
            <w:pPr>
              <w:ind w:firstLine="0"/>
              <w:rPr>
                <w:sz w:val="20"/>
                <w:szCs w:val="20"/>
              </w:rPr>
            </w:pPr>
            <w:r w:rsidRPr="00445FD1">
              <w:rPr>
                <w:rFonts w:eastAsia="Calibri"/>
                <w:color w:val="20231E"/>
                <w:sz w:val="20"/>
                <w:szCs w:val="20"/>
                <w:lang w:eastAsia="sk-SK"/>
              </w:rPr>
              <w:t>iné ako uvedené v 17 01 06</w:t>
            </w:r>
          </w:p>
        </w:tc>
        <w:tc>
          <w:tcPr>
            <w:tcW w:w="425" w:type="dxa"/>
          </w:tcPr>
          <w:p w14:paraId="6FAC047E" w14:textId="7184FE1D" w:rsidR="00CA6123" w:rsidRPr="00445FD1" w:rsidRDefault="00CA6123" w:rsidP="00CA6123">
            <w:pPr>
              <w:ind w:left="-728"/>
              <w:rPr>
                <w:sz w:val="20"/>
                <w:szCs w:val="20"/>
              </w:rPr>
            </w:pPr>
            <w:r w:rsidRPr="00445FD1">
              <w:rPr>
                <w:rFonts w:eastAsia="Calibri"/>
                <w:sz w:val="20"/>
                <w:szCs w:val="20"/>
              </w:rPr>
              <w:t>O</w:t>
            </w:r>
          </w:p>
        </w:tc>
        <w:tc>
          <w:tcPr>
            <w:tcW w:w="851" w:type="dxa"/>
          </w:tcPr>
          <w:p w14:paraId="16159081" w14:textId="77777777" w:rsidR="00CA6123" w:rsidRPr="00445FD1" w:rsidRDefault="00CA6123" w:rsidP="00CA6123">
            <w:pPr>
              <w:ind w:firstLine="0"/>
              <w:rPr>
                <w:rFonts w:eastAsia="Calibri"/>
                <w:sz w:val="20"/>
                <w:szCs w:val="20"/>
              </w:rPr>
            </w:pPr>
            <w:r w:rsidRPr="00445FD1">
              <w:rPr>
                <w:rFonts w:eastAsia="Calibri"/>
                <w:sz w:val="20"/>
                <w:szCs w:val="20"/>
              </w:rPr>
              <w:t>2</w:t>
            </w:r>
            <w:r>
              <w:rPr>
                <w:rFonts w:eastAsia="Calibri"/>
                <w:sz w:val="20"/>
                <w:szCs w:val="20"/>
              </w:rPr>
              <w:t xml:space="preserve"> 400</w:t>
            </w:r>
          </w:p>
          <w:p w14:paraId="3535499D" w14:textId="73AB93D8" w:rsidR="00CA6123" w:rsidRPr="00445FD1" w:rsidRDefault="00CA6123" w:rsidP="00CA6123">
            <w:pPr>
              <w:ind w:firstLine="0"/>
              <w:rPr>
                <w:sz w:val="20"/>
                <w:szCs w:val="20"/>
              </w:rPr>
            </w:pPr>
          </w:p>
        </w:tc>
        <w:tc>
          <w:tcPr>
            <w:tcW w:w="3678" w:type="dxa"/>
          </w:tcPr>
          <w:p w14:paraId="545562FA" w14:textId="77777777" w:rsidR="00CA6123" w:rsidRDefault="00CA6123" w:rsidP="00CA6123">
            <w:pPr>
              <w:ind w:firstLine="0"/>
              <w:rPr>
                <w:rFonts w:eastAsia="Calibri"/>
                <w:sz w:val="20"/>
                <w:szCs w:val="20"/>
              </w:rPr>
            </w:pPr>
            <w:r w:rsidRPr="00445FD1">
              <w:rPr>
                <w:rFonts w:eastAsia="Calibri"/>
                <w:sz w:val="20"/>
                <w:szCs w:val="20"/>
              </w:rPr>
              <w:t xml:space="preserve">Murivo.  </w:t>
            </w:r>
            <w:r>
              <w:rPr>
                <w:rFonts w:eastAsia="Calibri"/>
                <w:sz w:val="20"/>
                <w:szCs w:val="20"/>
              </w:rPr>
              <w:t>Selektívna demolácia v zmysle par. 77 zák. NR SR č. 79/2015.</w:t>
            </w:r>
          </w:p>
          <w:p w14:paraId="5855DEFB" w14:textId="6AC300E9" w:rsidR="00CA6123" w:rsidRPr="00445FD1" w:rsidRDefault="00CA6123" w:rsidP="00CA6123">
            <w:pPr>
              <w:ind w:firstLine="0"/>
              <w:rPr>
                <w:sz w:val="20"/>
                <w:szCs w:val="20"/>
              </w:rPr>
            </w:pPr>
            <w:r w:rsidRPr="00445FD1">
              <w:rPr>
                <w:rFonts w:eastAsia="Calibri"/>
                <w:sz w:val="20"/>
                <w:szCs w:val="20"/>
              </w:rPr>
              <w:t>Odvoz na recykláciu</w:t>
            </w:r>
          </w:p>
        </w:tc>
      </w:tr>
      <w:tr w:rsidR="00CA6123" w14:paraId="77EADB39" w14:textId="77777777" w:rsidTr="00140DBF">
        <w:tc>
          <w:tcPr>
            <w:tcW w:w="988" w:type="dxa"/>
          </w:tcPr>
          <w:p w14:paraId="5CCE5BCE" w14:textId="2B1CB73A" w:rsidR="00CA6123" w:rsidRPr="00445FD1" w:rsidRDefault="00CA6123" w:rsidP="00CA6123">
            <w:pPr>
              <w:ind w:firstLine="0"/>
              <w:rPr>
                <w:sz w:val="20"/>
                <w:szCs w:val="20"/>
              </w:rPr>
            </w:pPr>
            <w:r w:rsidRPr="00445FD1">
              <w:rPr>
                <w:rFonts w:eastAsia="Calibri"/>
                <w:sz w:val="20"/>
                <w:szCs w:val="20"/>
              </w:rPr>
              <w:t>17 02 02</w:t>
            </w:r>
          </w:p>
        </w:tc>
        <w:tc>
          <w:tcPr>
            <w:tcW w:w="3118" w:type="dxa"/>
          </w:tcPr>
          <w:p w14:paraId="73A4E665" w14:textId="07ADE9BD" w:rsidR="00CA6123" w:rsidRPr="00445FD1" w:rsidRDefault="00CA6123" w:rsidP="00CA6123">
            <w:pPr>
              <w:ind w:firstLine="0"/>
              <w:rPr>
                <w:sz w:val="20"/>
                <w:szCs w:val="20"/>
              </w:rPr>
            </w:pPr>
            <w:r w:rsidRPr="00445FD1">
              <w:rPr>
                <w:rFonts w:eastAsia="Calibri"/>
                <w:sz w:val="20"/>
                <w:szCs w:val="20"/>
              </w:rPr>
              <w:t>Sklo</w:t>
            </w:r>
          </w:p>
        </w:tc>
        <w:tc>
          <w:tcPr>
            <w:tcW w:w="425" w:type="dxa"/>
          </w:tcPr>
          <w:p w14:paraId="18279480" w14:textId="35ECBDF2" w:rsidR="00CA6123" w:rsidRPr="00445FD1" w:rsidRDefault="00CA6123" w:rsidP="00CA6123">
            <w:pPr>
              <w:ind w:left="-678"/>
              <w:rPr>
                <w:sz w:val="20"/>
                <w:szCs w:val="20"/>
              </w:rPr>
            </w:pPr>
            <w:r w:rsidRPr="00445FD1">
              <w:rPr>
                <w:rFonts w:eastAsia="Calibri"/>
                <w:sz w:val="20"/>
                <w:szCs w:val="20"/>
              </w:rPr>
              <w:t>O</w:t>
            </w:r>
          </w:p>
        </w:tc>
        <w:tc>
          <w:tcPr>
            <w:tcW w:w="851" w:type="dxa"/>
          </w:tcPr>
          <w:p w14:paraId="4178A3E1" w14:textId="563FAEED" w:rsidR="00CA6123" w:rsidRPr="00445FD1" w:rsidRDefault="00CA6123" w:rsidP="00CA6123">
            <w:pPr>
              <w:ind w:firstLine="0"/>
              <w:rPr>
                <w:rFonts w:eastAsia="Calibri"/>
                <w:sz w:val="20"/>
                <w:szCs w:val="20"/>
              </w:rPr>
            </w:pPr>
            <w:r w:rsidRPr="00445FD1">
              <w:rPr>
                <w:rFonts w:eastAsia="Calibri"/>
                <w:sz w:val="20"/>
                <w:szCs w:val="20"/>
              </w:rPr>
              <w:t>5</w:t>
            </w:r>
            <w:r>
              <w:rPr>
                <w:rFonts w:eastAsia="Calibri"/>
                <w:sz w:val="20"/>
                <w:szCs w:val="20"/>
              </w:rPr>
              <w:t>5</w:t>
            </w:r>
          </w:p>
        </w:tc>
        <w:tc>
          <w:tcPr>
            <w:tcW w:w="3678" w:type="dxa"/>
          </w:tcPr>
          <w:p w14:paraId="4C33BD1D" w14:textId="642694E9" w:rsidR="00CA6123" w:rsidRPr="00445FD1" w:rsidRDefault="00CA6123" w:rsidP="00CA6123">
            <w:pPr>
              <w:ind w:firstLine="0"/>
              <w:rPr>
                <w:sz w:val="20"/>
                <w:szCs w:val="20"/>
              </w:rPr>
            </w:pPr>
            <w:r w:rsidRPr="00445FD1">
              <w:rPr>
                <w:rFonts w:eastAsia="Calibri"/>
                <w:sz w:val="20"/>
                <w:szCs w:val="20"/>
              </w:rPr>
              <w:t>Okná.  Odvoz na recykláciu.</w:t>
            </w:r>
          </w:p>
        </w:tc>
      </w:tr>
      <w:tr w:rsidR="00CA6123" w14:paraId="36B9D42F" w14:textId="77777777" w:rsidTr="00140DBF">
        <w:tc>
          <w:tcPr>
            <w:tcW w:w="988" w:type="dxa"/>
          </w:tcPr>
          <w:p w14:paraId="07E903CF" w14:textId="5103C15B" w:rsidR="00CA6123" w:rsidRPr="00445FD1" w:rsidRDefault="00CA6123" w:rsidP="00CA6123">
            <w:pPr>
              <w:ind w:firstLine="0"/>
              <w:rPr>
                <w:sz w:val="20"/>
                <w:szCs w:val="20"/>
              </w:rPr>
            </w:pPr>
            <w:r w:rsidRPr="00445FD1">
              <w:rPr>
                <w:rFonts w:eastAsia="Calibri"/>
                <w:sz w:val="20"/>
                <w:szCs w:val="20"/>
              </w:rPr>
              <w:t>17 04 05</w:t>
            </w:r>
          </w:p>
        </w:tc>
        <w:tc>
          <w:tcPr>
            <w:tcW w:w="3118" w:type="dxa"/>
          </w:tcPr>
          <w:p w14:paraId="1143D778" w14:textId="181DB3FA" w:rsidR="00CA6123" w:rsidRPr="00445FD1" w:rsidRDefault="00CA6123" w:rsidP="00CA6123">
            <w:pPr>
              <w:ind w:firstLine="0"/>
              <w:rPr>
                <w:color w:val="20231E"/>
                <w:sz w:val="20"/>
                <w:szCs w:val="20"/>
                <w:lang w:eastAsia="sk-SK"/>
              </w:rPr>
            </w:pPr>
            <w:r w:rsidRPr="00445FD1">
              <w:rPr>
                <w:rFonts w:eastAsia="Calibri"/>
                <w:sz w:val="20"/>
                <w:szCs w:val="20"/>
              </w:rPr>
              <w:t>Železo a oceľ</w:t>
            </w:r>
          </w:p>
        </w:tc>
        <w:tc>
          <w:tcPr>
            <w:tcW w:w="425" w:type="dxa"/>
          </w:tcPr>
          <w:p w14:paraId="72ADE411" w14:textId="468E3139" w:rsidR="00CA6123" w:rsidRPr="00445FD1" w:rsidRDefault="00CA6123" w:rsidP="00CA6123">
            <w:pPr>
              <w:ind w:left="-678"/>
              <w:rPr>
                <w:sz w:val="20"/>
                <w:szCs w:val="20"/>
              </w:rPr>
            </w:pPr>
            <w:r w:rsidRPr="00445FD1">
              <w:rPr>
                <w:rFonts w:eastAsia="Calibri"/>
                <w:sz w:val="20"/>
                <w:szCs w:val="20"/>
              </w:rPr>
              <w:t>O</w:t>
            </w:r>
          </w:p>
        </w:tc>
        <w:tc>
          <w:tcPr>
            <w:tcW w:w="851" w:type="dxa"/>
          </w:tcPr>
          <w:p w14:paraId="14135956" w14:textId="58032269" w:rsidR="00CA6123" w:rsidRPr="00445FD1" w:rsidRDefault="00CA6123" w:rsidP="00CA6123">
            <w:pPr>
              <w:ind w:firstLine="0"/>
              <w:rPr>
                <w:sz w:val="20"/>
                <w:szCs w:val="20"/>
              </w:rPr>
            </w:pPr>
            <w:r>
              <w:rPr>
                <w:rFonts w:eastAsia="Calibri"/>
                <w:sz w:val="20"/>
                <w:szCs w:val="20"/>
              </w:rPr>
              <w:t>585</w:t>
            </w:r>
          </w:p>
        </w:tc>
        <w:tc>
          <w:tcPr>
            <w:tcW w:w="3678" w:type="dxa"/>
          </w:tcPr>
          <w:p w14:paraId="45570724" w14:textId="0B4BF3A9" w:rsidR="00CA6123" w:rsidRPr="00445FD1" w:rsidRDefault="00CA6123" w:rsidP="00CA6123">
            <w:pPr>
              <w:ind w:firstLine="0"/>
              <w:rPr>
                <w:sz w:val="20"/>
                <w:szCs w:val="20"/>
              </w:rPr>
            </w:pPr>
            <w:r w:rsidRPr="00445FD1">
              <w:rPr>
                <w:rFonts w:eastAsia="Calibri"/>
                <w:sz w:val="20"/>
                <w:szCs w:val="20"/>
              </w:rPr>
              <w:t>Odvoz na šrotovisko USS</w:t>
            </w:r>
          </w:p>
        </w:tc>
      </w:tr>
      <w:tr w:rsidR="00CA6123" w14:paraId="4DAE4B21" w14:textId="77777777" w:rsidTr="00140DBF">
        <w:tc>
          <w:tcPr>
            <w:tcW w:w="988" w:type="dxa"/>
          </w:tcPr>
          <w:p w14:paraId="7B1AADB4" w14:textId="7BCF41E1" w:rsidR="00CA6123" w:rsidRPr="00445FD1" w:rsidRDefault="00CA6123" w:rsidP="00CA6123">
            <w:pPr>
              <w:ind w:firstLine="0"/>
              <w:rPr>
                <w:rFonts w:eastAsia="Calibri"/>
                <w:sz w:val="20"/>
                <w:szCs w:val="20"/>
              </w:rPr>
            </w:pPr>
            <w:r w:rsidRPr="00445FD1">
              <w:rPr>
                <w:rFonts w:eastAsia="Calibri"/>
                <w:sz w:val="20"/>
                <w:szCs w:val="20"/>
              </w:rPr>
              <w:t>17 04 11</w:t>
            </w:r>
          </w:p>
        </w:tc>
        <w:tc>
          <w:tcPr>
            <w:tcW w:w="3118" w:type="dxa"/>
          </w:tcPr>
          <w:p w14:paraId="4986BA17" w14:textId="591F4A60" w:rsidR="00CA6123" w:rsidRPr="00923BA8" w:rsidRDefault="00CA6123" w:rsidP="00CA6123">
            <w:pPr>
              <w:ind w:firstLine="0"/>
              <w:rPr>
                <w:rFonts w:ascii="Times New Roman" w:eastAsia="Calibri" w:hAnsi="Times New Roman" w:cs="Times New Roman"/>
                <w:color w:val="20231E"/>
                <w:sz w:val="20"/>
                <w:szCs w:val="20"/>
                <w:lang w:eastAsia="sk-SK"/>
              </w:rPr>
            </w:pPr>
            <w:r w:rsidRPr="00445FD1">
              <w:rPr>
                <w:rFonts w:eastAsia="Calibri"/>
                <w:sz w:val="20"/>
                <w:szCs w:val="20"/>
              </w:rPr>
              <w:t>Káble iné ako uvedené v 17 04 10</w:t>
            </w:r>
          </w:p>
        </w:tc>
        <w:tc>
          <w:tcPr>
            <w:tcW w:w="425" w:type="dxa"/>
          </w:tcPr>
          <w:p w14:paraId="509DED2E" w14:textId="2075259C" w:rsidR="00CA6123" w:rsidRPr="00445FD1" w:rsidRDefault="00CA6123" w:rsidP="00CA6123">
            <w:pPr>
              <w:ind w:left="-678"/>
              <w:rPr>
                <w:rFonts w:eastAsia="Calibri"/>
                <w:sz w:val="20"/>
                <w:szCs w:val="20"/>
              </w:rPr>
            </w:pPr>
            <w:r w:rsidRPr="00445FD1">
              <w:rPr>
                <w:rFonts w:eastAsia="Calibri"/>
                <w:sz w:val="20"/>
                <w:szCs w:val="20"/>
              </w:rPr>
              <w:t>O</w:t>
            </w:r>
          </w:p>
        </w:tc>
        <w:tc>
          <w:tcPr>
            <w:tcW w:w="851" w:type="dxa"/>
          </w:tcPr>
          <w:p w14:paraId="49309841" w14:textId="77777777" w:rsidR="00CA6123" w:rsidRDefault="00CA6123" w:rsidP="00CA6123">
            <w:pPr>
              <w:ind w:firstLine="0"/>
              <w:rPr>
                <w:rFonts w:eastAsia="Calibri"/>
                <w:sz w:val="20"/>
                <w:szCs w:val="20"/>
              </w:rPr>
            </w:pPr>
            <w:r>
              <w:rPr>
                <w:rFonts w:eastAsia="Calibri"/>
                <w:sz w:val="20"/>
                <w:szCs w:val="20"/>
              </w:rPr>
              <w:t>3,5</w:t>
            </w:r>
          </w:p>
          <w:p w14:paraId="55A0DBF8" w14:textId="0317FE3E" w:rsidR="00CA6123" w:rsidRPr="00445FD1" w:rsidRDefault="00CA6123" w:rsidP="00CA6123">
            <w:pPr>
              <w:ind w:firstLine="0"/>
              <w:rPr>
                <w:rFonts w:eastAsia="Calibri"/>
                <w:sz w:val="20"/>
                <w:szCs w:val="20"/>
              </w:rPr>
            </w:pPr>
          </w:p>
        </w:tc>
        <w:tc>
          <w:tcPr>
            <w:tcW w:w="3678" w:type="dxa"/>
          </w:tcPr>
          <w:p w14:paraId="1723A644" w14:textId="684DD37F" w:rsidR="00CA6123" w:rsidRPr="00445FD1" w:rsidRDefault="00CA6123" w:rsidP="00CA6123">
            <w:pPr>
              <w:ind w:firstLine="0"/>
              <w:rPr>
                <w:rFonts w:eastAsia="Calibri"/>
                <w:sz w:val="20"/>
                <w:szCs w:val="20"/>
              </w:rPr>
            </w:pPr>
            <w:r w:rsidRPr="00445FD1">
              <w:rPr>
                <w:rFonts w:eastAsia="Calibri"/>
                <w:sz w:val="20"/>
                <w:szCs w:val="20"/>
              </w:rPr>
              <w:t>Odvoz na chránenú prevádzku USS a po vytriedení odvozené na zhodnotenie oprávnenej organizácii</w:t>
            </w:r>
          </w:p>
        </w:tc>
      </w:tr>
      <w:tr w:rsidR="00CA6123" w14:paraId="0138855C" w14:textId="77777777" w:rsidTr="00140DBF">
        <w:tc>
          <w:tcPr>
            <w:tcW w:w="988" w:type="dxa"/>
          </w:tcPr>
          <w:p w14:paraId="120DDC54" w14:textId="3189A06A" w:rsidR="00CA6123" w:rsidRPr="00445FD1" w:rsidRDefault="00CA6123" w:rsidP="00CA6123">
            <w:pPr>
              <w:ind w:firstLine="0"/>
              <w:rPr>
                <w:sz w:val="20"/>
                <w:szCs w:val="20"/>
              </w:rPr>
            </w:pPr>
            <w:r w:rsidRPr="00445FD1">
              <w:rPr>
                <w:rFonts w:eastAsia="Calibri"/>
                <w:sz w:val="20"/>
                <w:szCs w:val="20"/>
              </w:rPr>
              <w:t>17 06 04</w:t>
            </w:r>
          </w:p>
        </w:tc>
        <w:tc>
          <w:tcPr>
            <w:tcW w:w="3118" w:type="dxa"/>
          </w:tcPr>
          <w:p w14:paraId="38CA4068" w14:textId="07DBC439" w:rsidR="00CA6123" w:rsidRPr="00445FD1" w:rsidRDefault="00CA6123" w:rsidP="00CA6123">
            <w:pPr>
              <w:ind w:firstLine="0"/>
              <w:rPr>
                <w:sz w:val="20"/>
                <w:szCs w:val="20"/>
              </w:rPr>
            </w:pPr>
            <w:r w:rsidRPr="00445FD1">
              <w:rPr>
                <w:rFonts w:eastAsia="Calibri"/>
                <w:color w:val="20231E"/>
                <w:sz w:val="20"/>
                <w:szCs w:val="20"/>
                <w:lang w:eastAsia="sk-SK"/>
              </w:rPr>
              <w:t>izolačné materiály iné ako uvedené v 17 06 01 a 17 06 03</w:t>
            </w:r>
          </w:p>
        </w:tc>
        <w:tc>
          <w:tcPr>
            <w:tcW w:w="425" w:type="dxa"/>
          </w:tcPr>
          <w:p w14:paraId="4215B0F8" w14:textId="15037DA6" w:rsidR="00CA6123" w:rsidRPr="00445FD1" w:rsidRDefault="00CA6123" w:rsidP="00CA6123">
            <w:pPr>
              <w:ind w:left="-678"/>
              <w:rPr>
                <w:sz w:val="20"/>
                <w:szCs w:val="20"/>
              </w:rPr>
            </w:pPr>
            <w:r w:rsidRPr="00445FD1">
              <w:rPr>
                <w:rFonts w:eastAsia="Calibri"/>
                <w:sz w:val="20"/>
                <w:szCs w:val="20"/>
              </w:rPr>
              <w:t>O</w:t>
            </w:r>
          </w:p>
        </w:tc>
        <w:tc>
          <w:tcPr>
            <w:tcW w:w="851" w:type="dxa"/>
          </w:tcPr>
          <w:p w14:paraId="5532F61B" w14:textId="66479F87" w:rsidR="00CA6123" w:rsidRPr="00445FD1" w:rsidRDefault="00CA6123" w:rsidP="00CA6123">
            <w:pPr>
              <w:ind w:firstLine="0"/>
              <w:rPr>
                <w:sz w:val="20"/>
                <w:szCs w:val="20"/>
              </w:rPr>
            </w:pPr>
            <w:r w:rsidRPr="00445FD1">
              <w:rPr>
                <w:rFonts w:eastAsia="Calibri"/>
                <w:sz w:val="20"/>
                <w:szCs w:val="20"/>
              </w:rPr>
              <w:t>128</w:t>
            </w:r>
          </w:p>
        </w:tc>
        <w:tc>
          <w:tcPr>
            <w:tcW w:w="3678" w:type="dxa"/>
          </w:tcPr>
          <w:p w14:paraId="1F1845BF" w14:textId="64FC300C" w:rsidR="00CA6123" w:rsidRPr="00445FD1" w:rsidRDefault="00CA6123" w:rsidP="00CA6123">
            <w:pPr>
              <w:ind w:firstLine="0"/>
              <w:rPr>
                <w:sz w:val="20"/>
                <w:szCs w:val="20"/>
              </w:rPr>
            </w:pPr>
            <w:r w:rsidRPr="00445FD1">
              <w:rPr>
                <w:rFonts w:eastAsia="Calibri"/>
                <w:sz w:val="20"/>
                <w:szCs w:val="20"/>
              </w:rPr>
              <w:t>Hydroizolácia a heraklit. Na recykláciu</w:t>
            </w:r>
          </w:p>
        </w:tc>
      </w:tr>
      <w:tr w:rsidR="00CA6123" w14:paraId="595289B5" w14:textId="77777777" w:rsidTr="00140DBF">
        <w:tc>
          <w:tcPr>
            <w:tcW w:w="988" w:type="dxa"/>
          </w:tcPr>
          <w:p w14:paraId="7060CD25" w14:textId="2BD8EB9E" w:rsidR="00CA6123" w:rsidRPr="00445FD1" w:rsidRDefault="00CA6123" w:rsidP="00CA6123">
            <w:pPr>
              <w:ind w:firstLine="0"/>
              <w:rPr>
                <w:rFonts w:eastAsia="Calibri"/>
                <w:sz w:val="20"/>
                <w:szCs w:val="20"/>
              </w:rPr>
            </w:pPr>
            <w:r>
              <w:rPr>
                <w:rFonts w:eastAsia="Calibri"/>
                <w:sz w:val="20"/>
                <w:szCs w:val="20"/>
              </w:rPr>
              <w:t>17 06 05</w:t>
            </w:r>
          </w:p>
        </w:tc>
        <w:tc>
          <w:tcPr>
            <w:tcW w:w="3118" w:type="dxa"/>
          </w:tcPr>
          <w:p w14:paraId="3BD3E9FC" w14:textId="77777777" w:rsidR="00CA6123" w:rsidRPr="00FF28C8" w:rsidRDefault="00CA6123" w:rsidP="00CA6123">
            <w:pPr>
              <w:pStyle w:val="Default"/>
              <w:rPr>
                <w:rFonts w:asciiTheme="minorHAnsi" w:hAnsiTheme="minorHAnsi" w:cstheme="minorHAnsi"/>
                <w:sz w:val="20"/>
                <w:szCs w:val="20"/>
              </w:rPr>
            </w:pPr>
            <w:r>
              <w:rPr>
                <w:rFonts w:asciiTheme="minorHAnsi" w:hAnsiTheme="minorHAnsi" w:cstheme="minorHAnsi"/>
                <w:sz w:val="20"/>
                <w:szCs w:val="20"/>
              </w:rPr>
              <w:t>Stavebné materiály obsahujúce azbest</w:t>
            </w:r>
          </w:p>
          <w:p w14:paraId="063E7B27" w14:textId="3D09854D" w:rsidR="00CA6123" w:rsidRPr="00445FD1" w:rsidRDefault="00CA6123" w:rsidP="00CA6123">
            <w:pPr>
              <w:ind w:firstLine="0"/>
              <w:rPr>
                <w:color w:val="20231E"/>
                <w:sz w:val="20"/>
                <w:szCs w:val="20"/>
                <w:lang w:eastAsia="sk-SK"/>
              </w:rPr>
            </w:pPr>
          </w:p>
        </w:tc>
        <w:tc>
          <w:tcPr>
            <w:tcW w:w="425" w:type="dxa"/>
          </w:tcPr>
          <w:p w14:paraId="26073AF2" w14:textId="4BC43D5E" w:rsidR="00CA6123" w:rsidRPr="00445FD1" w:rsidRDefault="00CA6123" w:rsidP="00CA6123">
            <w:pPr>
              <w:ind w:left="-678"/>
              <w:rPr>
                <w:rFonts w:eastAsia="Calibri"/>
                <w:sz w:val="20"/>
                <w:szCs w:val="20"/>
              </w:rPr>
            </w:pPr>
            <w:r>
              <w:rPr>
                <w:rFonts w:eastAsia="Calibri"/>
                <w:sz w:val="20"/>
                <w:szCs w:val="20"/>
              </w:rPr>
              <w:t>N</w:t>
            </w:r>
          </w:p>
        </w:tc>
        <w:tc>
          <w:tcPr>
            <w:tcW w:w="851" w:type="dxa"/>
          </w:tcPr>
          <w:p w14:paraId="42730A4D" w14:textId="77777777" w:rsidR="00CA6123" w:rsidRDefault="00CA6123" w:rsidP="00CA6123">
            <w:pPr>
              <w:ind w:firstLine="0"/>
              <w:rPr>
                <w:rFonts w:eastAsia="Calibri"/>
                <w:sz w:val="20"/>
                <w:szCs w:val="20"/>
              </w:rPr>
            </w:pPr>
            <w:r>
              <w:rPr>
                <w:rFonts w:eastAsia="Calibri"/>
                <w:sz w:val="20"/>
                <w:szCs w:val="20"/>
              </w:rPr>
              <w:t>100</w:t>
            </w:r>
          </w:p>
          <w:p w14:paraId="7E6D1D18" w14:textId="5E9F05B1" w:rsidR="00CA6123" w:rsidRPr="00445FD1" w:rsidRDefault="00CA6123" w:rsidP="00CA6123">
            <w:pPr>
              <w:ind w:firstLine="0"/>
              <w:rPr>
                <w:rFonts w:ascii="Calibri" w:eastAsia="Calibri" w:hAnsi="Calibri" w:cs="Arial"/>
                <w:sz w:val="20"/>
                <w:szCs w:val="20"/>
              </w:rPr>
            </w:pPr>
          </w:p>
        </w:tc>
        <w:tc>
          <w:tcPr>
            <w:tcW w:w="3678" w:type="dxa"/>
          </w:tcPr>
          <w:p w14:paraId="525F0CEE" w14:textId="77777777" w:rsidR="00CA6123" w:rsidRDefault="00CA6123" w:rsidP="00CA6123">
            <w:pPr>
              <w:ind w:firstLine="0"/>
              <w:rPr>
                <w:rFonts w:eastAsia="Calibri"/>
                <w:sz w:val="20"/>
                <w:szCs w:val="20"/>
              </w:rPr>
            </w:pPr>
            <w:proofErr w:type="spellStart"/>
            <w:r>
              <w:rPr>
                <w:rFonts w:eastAsia="Calibri"/>
                <w:sz w:val="20"/>
                <w:szCs w:val="20"/>
              </w:rPr>
              <w:t>Azbestocementové</w:t>
            </w:r>
            <w:proofErr w:type="spellEnd"/>
            <w:r>
              <w:rPr>
                <w:rFonts w:eastAsia="Calibri"/>
                <w:sz w:val="20"/>
                <w:szCs w:val="20"/>
              </w:rPr>
              <w:t xml:space="preserve"> panely – obvodový plášť haly OD8.</w:t>
            </w:r>
          </w:p>
          <w:p w14:paraId="3B0210FD" w14:textId="237FE1F3" w:rsidR="00CA6123" w:rsidRPr="00445FD1" w:rsidRDefault="00CA6123" w:rsidP="00CA6123">
            <w:pPr>
              <w:ind w:firstLine="0"/>
              <w:rPr>
                <w:rFonts w:eastAsia="Calibri"/>
                <w:sz w:val="20"/>
                <w:szCs w:val="20"/>
              </w:rPr>
            </w:pPr>
            <w:r w:rsidRPr="00445FD1">
              <w:rPr>
                <w:rFonts w:eastAsia="Calibri"/>
                <w:sz w:val="20"/>
                <w:szCs w:val="20"/>
              </w:rPr>
              <w:lastRenderedPageBreak/>
              <w:t>Demontáž a zneškodnenie oprávnenou firmou</w:t>
            </w:r>
            <w:r>
              <w:rPr>
                <w:rFonts w:eastAsia="Calibri"/>
                <w:sz w:val="20"/>
                <w:szCs w:val="20"/>
              </w:rPr>
              <w:t>.</w:t>
            </w:r>
          </w:p>
        </w:tc>
      </w:tr>
      <w:tr w:rsidR="00CA6123" w14:paraId="1E6353B4" w14:textId="77777777" w:rsidTr="00140DBF">
        <w:tc>
          <w:tcPr>
            <w:tcW w:w="988" w:type="dxa"/>
          </w:tcPr>
          <w:p w14:paraId="1197D0D7" w14:textId="4CD974E5" w:rsidR="00CA6123" w:rsidRPr="0073433B" w:rsidRDefault="00CA6123" w:rsidP="00CA6123">
            <w:pPr>
              <w:ind w:firstLine="0"/>
              <w:rPr>
                <w:rFonts w:eastAsia="Calibri"/>
                <w:sz w:val="20"/>
                <w:szCs w:val="20"/>
                <w:highlight w:val="yellow"/>
              </w:rPr>
            </w:pPr>
            <w:r>
              <w:rPr>
                <w:rFonts w:eastAsia="Calibri"/>
                <w:sz w:val="20"/>
                <w:szCs w:val="20"/>
              </w:rPr>
              <w:lastRenderedPageBreak/>
              <w:t>17 09 04</w:t>
            </w:r>
          </w:p>
        </w:tc>
        <w:tc>
          <w:tcPr>
            <w:tcW w:w="3118" w:type="dxa"/>
          </w:tcPr>
          <w:p w14:paraId="0833883F" w14:textId="4D664F1B" w:rsidR="00CA6123" w:rsidRDefault="00CA6123" w:rsidP="00CA6123">
            <w:pPr>
              <w:suppressAutoHyphens w:val="0"/>
              <w:autoSpaceDE w:val="0"/>
              <w:autoSpaceDN w:val="0"/>
              <w:adjustRightInd w:val="0"/>
              <w:ind w:firstLine="0"/>
              <w:rPr>
                <w:sz w:val="20"/>
                <w:szCs w:val="20"/>
                <w:lang w:eastAsia="sk-SK"/>
              </w:rPr>
            </w:pPr>
            <w:r w:rsidRPr="00445FD1">
              <w:rPr>
                <w:sz w:val="20"/>
                <w:szCs w:val="20"/>
              </w:rPr>
              <w:t>Zmiešané odpady zo stavieb a demolácií iné ako uvedené v 17 09 01, 17 09 02 a 17 09 03</w:t>
            </w:r>
          </w:p>
        </w:tc>
        <w:tc>
          <w:tcPr>
            <w:tcW w:w="425" w:type="dxa"/>
          </w:tcPr>
          <w:p w14:paraId="3BFE9EF2" w14:textId="68F59772" w:rsidR="00CA6123" w:rsidRDefault="00CA6123" w:rsidP="00CA6123">
            <w:pPr>
              <w:ind w:left="-678"/>
              <w:rPr>
                <w:rFonts w:eastAsia="Calibri"/>
                <w:sz w:val="20"/>
                <w:szCs w:val="20"/>
              </w:rPr>
            </w:pPr>
            <w:r>
              <w:rPr>
                <w:rFonts w:eastAsia="Calibri"/>
                <w:sz w:val="20"/>
                <w:szCs w:val="20"/>
              </w:rPr>
              <w:t>O</w:t>
            </w:r>
          </w:p>
        </w:tc>
        <w:tc>
          <w:tcPr>
            <w:tcW w:w="851" w:type="dxa"/>
          </w:tcPr>
          <w:p w14:paraId="30BFEC0C" w14:textId="77777777" w:rsidR="00CA6123" w:rsidRDefault="00CA6123" w:rsidP="00CA6123">
            <w:pPr>
              <w:ind w:firstLine="0"/>
              <w:rPr>
                <w:rFonts w:ascii="Calibri" w:eastAsia="Calibri" w:hAnsi="Calibri" w:cs="Arial"/>
                <w:sz w:val="20"/>
                <w:szCs w:val="20"/>
              </w:rPr>
            </w:pPr>
            <w:r>
              <w:rPr>
                <w:rFonts w:ascii="Calibri" w:eastAsia="Calibri" w:hAnsi="Calibri" w:cs="Arial"/>
                <w:sz w:val="20"/>
                <w:szCs w:val="20"/>
              </w:rPr>
              <w:t>1,7</w:t>
            </w:r>
          </w:p>
          <w:p w14:paraId="32247D63" w14:textId="1101D0AA" w:rsidR="00CA6123" w:rsidRDefault="00CA6123" w:rsidP="00CA6123">
            <w:pPr>
              <w:ind w:firstLine="0"/>
              <w:rPr>
                <w:rFonts w:ascii="Calibri" w:eastAsia="Calibri" w:hAnsi="Calibri" w:cs="Arial"/>
                <w:sz w:val="20"/>
                <w:szCs w:val="20"/>
              </w:rPr>
            </w:pPr>
          </w:p>
        </w:tc>
        <w:tc>
          <w:tcPr>
            <w:tcW w:w="3678" w:type="dxa"/>
          </w:tcPr>
          <w:p w14:paraId="4DCF56F5" w14:textId="77777777" w:rsidR="00CA6123" w:rsidRDefault="00CA6123" w:rsidP="00CA6123">
            <w:pPr>
              <w:ind w:firstLine="0"/>
              <w:rPr>
                <w:rFonts w:eastAsia="Calibri"/>
                <w:sz w:val="20"/>
                <w:szCs w:val="20"/>
              </w:rPr>
            </w:pPr>
            <w:r>
              <w:rPr>
                <w:rFonts w:eastAsia="Calibri"/>
                <w:sz w:val="20"/>
                <w:szCs w:val="20"/>
              </w:rPr>
              <w:t>Selektívna demolácia v zmysle par. 77 zák. NR SR č. 79/2015.</w:t>
            </w:r>
          </w:p>
          <w:p w14:paraId="3CEAFFC7" w14:textId="2647E39A" w:rsidR="00CA6123" w:rsidRDefault="00CA6123" w:rsidP="00CA6123">
            <w:pPr>
              <w:ind w:firstLine="0"/>
              <w:rPr>
                <w:sz w:val="20"/>
                <w:szCs w:val="20"/>
                <w:lang w:eastAsia="sk-SK"/>
              </w:rPr>
            </w:pPr>
            <w:r w:rsidRPr="00445FD1">
              <w:rPr>
                <w:rFonts w:eastAsia="Calibri"/>
                <w:sz w:val="20"/>
                <w:szCs w:val="20"/>
              </w:rPr>
              <w:t>Odvoz na recykláciu</w:t>
            </w:r>
          </w:p>
        </w:tc>
      </w:tr>
      <w:tr w:rsidR="00CA6123" w14:paraId="6BBEF7EC" w14:textId="77777777" w:rsidTr="00140DBF">
        <w:tc>
          <w:tcPr>
            <w:tcW w:w="988" w:type="dxa"/>
          </w:tcPr>
          <w:p w14:paraId="6C7434A2" w14:textId="41932A16" w:rsidR="00CA6123" w:rsidRPr="00445FD1" w:rsidRDefault="00CA6123" w:rsidP="00CA6123">
            <w:pPr>
              <w:ind w:firstLine="0"/>
              <w:rPr>
                <w:rFonts w:eastAsia="Calibri"/>
                <w:sz w:val="20"/>
                <w:szCs w:val="20"/>
              </w:rPr>
            </w:pPr>
            <w:r>
              <w:rPr>
                <w:rFonts w:eastAsia="Calibri"/>
                <w:sz w:val="20"/>
                <w:szCs w:val="20"/>
              </w:rPr>
              <w:t>20 01 21</w:t>
            </w:r>
          </w:p>
        </w:tc>
        <w:tc>
          <w:tcPr>
            <w:tcW w:w="3118" w:type="dxa"/>
          </w:tcPr>
          <w:p w14:paraId="41140AAF" w14:textId="45C276D1" w:rsidR="00CA6123" w:rsidRPr="00445FD1" w:rsidRDefault="00CA6123" w:rsidP="00CA6123">
            <w:pPr>
              <w:suppressAutoHyphens w:val="0"/>
              <w:autoSpaceDE w:val="0"/>
              <w:autoSpaceDN w:val="0"/>
              <w:adjustRightInd w:val="0"/>
              <w:ind w:firstLine="0"/>
              <w:rPr>
                <w:sz w:val="20"/>
                <w:szCs w:val="20"/>
                <w:lang w:eastAsia="sk-SK"/>
              </w:rPr>
            </w:pPr>
            <w:r w:rsidRPr="00923BA8">
              <w:rPr>
                <w:rFonts w:ascii="Times New Roman" w:hAnsi="Times New Roman" w:cs="Times New Roman"/>
                <w:sz w:val="20"/>
                <w:szCs w:val="20"/>
              </w:rPr>
              <w:t>žiarivky a iný odpad obsahujúci ortuť</w:t>
            </w:r>
          </w:p>
        </w:tc>
        <w:tc>
          <w:tcPr>
            <w:tcW w:w="425" w:type="dxa"/>
          </w:tcPr>
          <w:p w14:paraId="38EAC1B4" w14:textId="50550E2F" w:rsidR="00CA6123" w:rsidRPr="00445FD1" w:rsidRDefault="00CA6123" w:rsidP="00CA6123">
            <w:pPr>
              <w:ind w:left="-678"/>
              <w:rPr>
                <w:rFonts w:eastAsia="Calibri"/>
                <w:sz w:val="20"/>
                <w:szCs w:val="20"/>
              </w:rPr>
            </w:pPr>
            <w:r>
              <w:rPr>
                <w:rFonts w:eastAsia="Calibri"/>
                <w:sz w:val="20"/>
                <w:szCs w:val="20"/>
              </w:rPr>
              <w:t>N</w:t>
            </w:r>
          </w:p>
        </w:tc>
        <w:tc>
          <w:tcPr>
            <w:tcW w:w="851" w:type="dxa"/>
          </w:tcPr>
          <w:p w14:paraId="2115DFF9" w14:textId="6A0E0E3E" w:rsidR="00CA6123" w:rsidRPr="00445FD1" w:rsidRDefault="00CA6123" w:rsidP="00CA6123">
            <w:pPr>
              <w:ind w:firstLine="0"/>
              <w:rPr>
                <w:rFonts w:ascii="Calibri" w:eastAsia="Calibri" w:hAnsi="Calibri" w:cs="Arial"/>
                <w:sz w:val="20"/>
                <w:szCs w:val="20"/>
              </w:rPr>
            </w:pPr>
            <w:r>
              <w:rPr>
                <w:rFonts w:eastAsia="Calibri"/>
                <w:sz w:val="20"/>
                <w:szCs w:val="20"/>
              </w:rPr>
              <w:t>0,06</w:t>
            </w:r>
          </w:p>
        </w:tc>
        <w:tc>
          <w:tcPr>
            <w:tcW w:w="3678" w:type="dxa"/>
          </w:tcPr>
          <w:p w14:paraId="38455350" w14:textId="77777777" w:rsidR="00CA6123" w:rsidRDefault="00CA6123" w:rsidP="00CA6123">
            <w:pPr>
              <w:ind w:firstLine="0"/>
              <w:rPr>
                <w:rFonts w:eastAsia="Calibri"/>
                <w:sz w:val="20"/>
                <w:szCs w:val="20"/>
              </w:rPr>
            </w:pPr>
            <w:r>
              <w:rPr>
                <w:rFonts w:eastAsia="Calibri"/>
                <w:sz w:val="20"/>
                <w:szCs w:val="20"/>
              </w:rPr>
              <w:t>Svetelné zdroje Hg výbojky a žiarivky.</w:t>
            </w:r>
          </w:p>
          <w:p w14:paraId="5F3E152B" w14:textId="569A0864" w:rsidR="00CA6123" w:rsidRPr="00445FD1" w:rsidRDefault="00CA6123" w:rsidP="00CA6123">
            <w:pPr>
              <w:ind w:firstLine="0"/>
              <w:rPr>
                <w:rFonts w:eastAsia="Calibri"/>
                <w:sz w:val="20"/>
                <w:szCs w:val="20"/>
              </w:rPr>
            </w:pPr>
            <w:r w:rsidRPr="00445FD1">
              <w:rPr>
                <w:rFonts w:eastAsia="Calibri"/>
                <w:sz w:val="20"/>
                <w:szCs w:val="20"/>
              </w:rPr>
              <w:t>Demontáž a zneškodnenie oprávnenou firmou</w:t>
            </w:r>
          </w:p>
        </w:tc>
      </w:tr>
      <w:tr w:rsidR="00CA6123" w14:paraId="4E0C39B0" w14:textId="77777777" w:rsidTr="00140DBF">
        <w:tc>
          <w:tcPr>
            <w:tcW w:w="988" w:type="dxa"/>
          </w:tcPr>
          <w:p w14:paraId="5EAB93F7" w14:textId="01BE7FEC" w:rsidR="00CA6123" w:rsidRDefault="00CA6123" w:rsidP="00CA6123">
            <w:pPr>
              <w:ind w:firstLine="0"/>
              <w:rPr>
                <w:rFonts w:eastAsia="Calibri"/>
                <w:sz w:val="20"/>
                <w:szCs w:val="20"/>
              </w:rPr>
            </w:pPr>
            <w:r>
              <w:rPr>
                <w:rFonts w:eastAsia="Calibri"/>
                <w:sz w:val="20"/>
                <w:szCs w:val="20"/>
              </w:rPr>
              <w:t>20 03 01</w:t>
            </w:r>
          </w:p>
        </w:tc>
        <w:tc>
          <w:tcPr>
            <w:tcW w:w="3118" w:type="dxa"/>
          </w:tcPr>
          <w:p w14:paraId="775853C7" w14:textId="043E253A" w:rsidR="00CA6123" w:rsidRDefault="00CA6123" w:rsidP="00CA6123">
            <w:pPr>
              <w:suppressAutoHyphens w:val="0"/>
              <w:autoSpaceDE w:val="0"/>
              <w:autoSpaceDN w:val="0"/>
              <w:adjustRightInd w:val="0"/>
              <w:ind w:firstLine="0"/>
              <w:rPr>
                <w:sz w:val="20"/>
                <w:szCs w:val="20"/>
              </w:rPr>
            </w:pPr>
            <w:r>
              <w:rPr>
                <w:color w:val="000000"/>
                <w:sz w:val="21"/>
                <w:szCs w:val="21"/>
                <w:lang w:eastAsia="sk-SK"/>
              </w:rPr>
              <w:t>Zmesový komunálny odpad</w:t>
            </w:r>
          </w:p>
        </w:tc>
        <w:tc>
          <w:tcPr>
            <w:tcW w:w="425" w:type="dxa"/>
          </w:tcPr>
          <w:p w14:paraId="1292EC76" w14:textId="5F26E728" w:rsidR="00CA6123" w:rsidRDefault="00CA6123" w:rsidP="00CA6123">
            <w:pPr>
              <w:ind w:left="-678"/>
              <w:rPr>
                <w:rFonts w:eastAsia="Calibri"/>
                <w:sz w:val="20"/>
                <w:szCs w:val="20"/>
              </w:rPr>
            </w:pPr>
            <w:r>
              <w:rPr>
                <w:rFonts w:eastAsia="Calibri"/>
                <w:sz w:val="20"/>
                <w:szCs w:val="20"/>
              </w:rPr>
              <w:t>O</w:t>
            </w:r>
          </w:p>
        </w:tc>
        <w:tc>
          <w:tcPr>
            <w:tcW w:w="851" w:type="dxa"/>
          </w:tcPr>
          <w:p w14:paraId="29862563" w14:textId="727EC621" w:rsidR="00CA6123" w:rsidRDefault="00CA6123" w:rsidP="00CA6123">
            <w:pPr>
              <w:ind w:firstLine="0"/>
              <w:rPr>
                <w:rFonts w:ascii="Calibri" w:eastAsia="Calibri" w:hAnsi="Calibri" w:cs="Arial"/>
                <w:sz w:val="20"/>
                <w:szCs w:val="20"/>
              </w:rPr>
            </w:pPr>
            <w:r>
              <w:rPr>
                <w:rFonts w:ascii="Calibri" w:eastAsia="Calibri" w:hAnsi="Calibri" w:cs="Arial"/>
                <w:sz w:val="20"/>
                <w:szCs w:val="20"/>
              </w:rPr>
              <w:t>0,5</w:t>
            </w:r>
          </w:p>
        </w:tc>
        <w:tc>
          <w:tcPr>
            <w:tcW w:w="3678" w:type="dxa"/>
          </w:tcPr>
          <w:p w14:paraId="1A551B7D" w14:textId="0483E464" w:rsidR="00CA6123" w:rsidRDefault="00CA6123" w:rsidP="00CA6123">
            <w:pPr>
              <w:ind w:firstLine="0"/>
              <w:rPr>
                <w:rFonts w:eastAsia="Calibri"/>
                <w:sz w:val="20"/>
                <w:szCs w:val="20"/>
              </w:rPr>
            </w:pPr>
            <w:r>
              <w:rPr>
                <w:rFonts w:eastAsia="Calibri"/>
                <w:sz w:val="20"/>
                <w:szCs w:val="20"/>
              </w:rPr>
              <w:t>Likvidácia oprávnenou externou organizáciou</w:t>
            </w:r>
          </w:p>
        </w:tc>
      </w:tr>
    </w:tbl>
    <w:p w14:paraId="2966A5EB" w14:textId="77777777" w:rsidR="00CA6123" w:rsidRDefault="00CA6123" w:rsidP="00F919E3">
      <w:pPr>
        <w:pStyle w:val="Zkladntext"/>
        <w:spacing w:line="360" w:lineRule="auto"/>
        <w:ind w:firstLine="0"/>
      </w:pPr>
    </w:p>
    <w:p w14:paraId="3223E147" w14:textId="4319A4C1" w:rsidR="00B83AE3" w:rsidRDefault="00434C71" w:rsidP="00F919E3">
      <w:pPr>
        <w:spacing w:line="360" w:lineRule="auto"/>
      </w:pPr>
      <w:r>
        <w:t xml:space="preserve">Vznik iných druhov odpadov sa pri realizácii </w:t>
      </w:r>
      <w:r w:rsidR="00035E30">
        <w:t>prác</w:t>
      </w:r>
      <w:r>
        <w:t xml:space="preserve"> nepredpokladá.</w:t>
      </w:r>
    </w:p>
    <w:p w14:paraId="2586232E" w14:textId="77777777" w:rsidR="00B83AE3" w:rsidRDefault="00434C71" w:rsidP="00F919E3">
      <w:pPr>
        <w:spacing w:line="360" w:lineRule="auto"/>
      </w:pPr>
      <w:r>
        <w:t>Každý zmluvne dohodnutý zhotoviteľ stavby musí stavebníkovi predložiť doklad o spôsobe likvidácie stavebných odpadov vzniknutých počas realizácie stavby.</w:t>
      </w:r>
    </w:p>
    <w:p w14:paraId="0E8B53F0" w14:textId="77777777" w:rsidR="001D2004" w:rsidRDefault="001D2004" w:rsidP="00F919E3">
      <w:pPr>
        <w:spacing w:line="360" w:lineRule="auto"/>
        <w:rPr>
          <w:highlight w:val="cyan"/>
        </w:rPr>
      </w:pPr>
    </w:p>
    <w:p w14:paraId="7A48B84A" w14:textId="77777777" w:rsidR="00B83AE3" w:rsidRDefault="00434C71" w:rsidP="00F919E3">
      <w:pPr>
        <w:spacing w:line="360" w:lineRule="auto"/>
        <w:rPr>
          <w:b/>
          <w:bCs/>
        </w:rPr>
      </w:pPr>
      <w:bookmarkStart w:id="136" w:name="_Toc299794275"/>
      <w:r>
        <w:rPr>
          <w:b/>
          <w:bCs/>
        </w:rPr>
        <w:t xml:space="preserve">Vznik odpadov počas prevádzky </w:t>
      </w:r>
      <w:bookmarkEnd w:id="136"/>
      <w:r>
        <w:rPr>
          <w:b/>
          <w:bCs/>
        </w:rPr>
        <w:t xml:space="preserve">  </w:t>
      </w:r>
    </w:p>
    <w:p w14:paraId="52D2E14C" w14:textId="77777777" w:rsidR="00B83AE3" w:rsidRDefault="00434C71" w:rsidP="00F919E3">
      <w:pPr>
        <w:pStyle w:val="ODSTAVEC2"/>
        <w:spacing w:line="360" w:lineRule="auto"/>
        <w:ind w:left="0" w:firstLine="567"/>
        <w:rPr>
          <w:szCs w:val="24"/>
        </w:rPr>
      </w:pPr>
      <w:r>
        <w:rPr>
          <w:szCs w:val="24"/>
        </w:rPr>
        <w:t xml:space="preserve">Jedná sa o odstránenie stavby – prevádzka sa nepredpokladá. </w:t>
      </w:r>
    </w:p>
    <w:p w14:paraId="7F1A0888" w14:textId="77777777" w:rsidR="00B83AE3" w:rsidRDefault="00B83AE3" w:rsidP="00F919E3">
      <w:pPr>
        <w:spacing w:line="360" w:lineRule="auto"/>
      </w:pPr>
    </w:p>
    <w:p w14:paraId="47904342" w14:textId="77777777" w:rsidR="0051315D" w:rsidRPr="0051315D" w:rsidRDefault="00C311F4" w:rsidP="0051315D">
      <w:pPr>
        <w:pStyle w:val="Nadpis1"/>
      </w:pPr>
      <w:bookmarkStart w:id="137" w:name="_Toc153455107"/>
      <w:r w:rsidRPr="0051315D">
        <w:t>Technologický opis odstránenia stavieb</w:t>
      </w:r>
      <w:bookmarkEnd w:id="137"/>
    </w:p>
    <w:p w14:paraId="7922EF42" w14:textId="557012DB" w:rsidR="00C311F4" w:rsidRDefault="00412295" w:rsidP="00F919E3">
      <w:pPr>
        <w:spacing w:line="360" w:lineRule="auto"/>
        <w:rPr>
          <w:color w:val="FF0000"/>
        </w:rPr>
      </w:pPr>
      <w:r w:rsidRPr="005E6F83">
        <w:rPr>
          <w:color w:val="FF0000"/>
        </w:rPr>
        <w:t xml:space="preserve"> </w:t>
      </w:r>
    </w:p>
    <w:p w14:paraId="2AF1D2A4" w14:textId="2134ACE6" w:rsidR="0051315D" w:rsidRDefault="0051315D" w:rsidP="00F919E3">
      <w:pPr>
        <w:spacing w:line="360" w:lineRule="auto"/>
      </w:pPr>
      <w:r w:rsidRPr="0051315D">
        <w:t>Tento opis platí pre stavby:</w:t>
      </w:r>
    </w:p>
    <w:p w14:paraId="5D9723FB" w14:textId="77777777" w:rsidR="007B413A" w:rsidRDefault="007B413A" w:rsidP="007B413A">
      <w:pPr>
        <w:pStyle w:val="Odsekzoznamu"/>
        <w:numPr>
          <w:ilvl w:val="0"/>
          <w:numId w:val="19"/>
        </w:numPr>
        <w:suppressAutoHyphens w:val="0"/>
        <w:spacing w:line="240" w:lineRule="auto"/>
        <w:contextualSpacing w:val="0"/>
        <w:jc w:val="both"/>
        <w:rPr>
          <w:b/>
          <w:bCs/>
          <w:sz w:val="22"/>
          <w:szCs w:val="22"/>
          <w:lang w:eastAsia="en-US"/>
        </w:rPr>
      </w:pPr>
      <w:r>
        <w:rPr>
          <w:b/>
          <w:bCs/>
        </w:rPr>
        <w:t xml:space="preserve">Murované garáže </w:t>
      </w:r>
      <w:proofErr w:type="spellStart"/>
      <w:r>
        <w:rPr>
          <w:b/>
          <w:bCs/>
        </w:rPr>
        <w:t>súp.č</w:t>
      </w:r>
      <w:proofErr w:type="spellEnd"/>
      <w:r>
        <w:rPr>
          <w:b/>
          <w:bCs/>
        </w:rPr>
        <w:t xml:space="preserve">. 1493 na </w:t>
      </w:r>
      <w:proofErr w:type="spellStart"/>
      <w:r>
        <w:rPr>
          <w:b/>
          <w:bCs/>
        </w:rPr>
        <w:t>parc</w:t>
      </w:r>
      <w:proofErr w:type="spellEnd"/>
      <w:r>
        <w:rPr>
          <w:b/>
          <w:bCs/>
        </w:rPr>
        <w:t>. č. 159/31 k. ú. Železiarne</w:t>
      </w:r>
    </w:p>
    <w:p w14:paraId="0A4C33DF" w14:textId="77777777" w:rsidR="007B413A" w:rsidRDefault="007B413A" w:rsidP="007B413A">
      <w:pPr>
        <w:pStyle w:val="Odsekzoznamu"/>
        <w:numPr>
          <w:ilvl w:val="0"/>
          <w:numId w:val="19"/>
        </w:numPr>
        <w:suppressAutoHyphens w:val="0"/>
        <w:spacing w:line="240" w:lineRule="auto"/>
        <w:contextualSpacing w:val="0"/>
        <w:jc w:val="both"/>
        <w:rPr>
          <w:b/>
          <w:bCs/>
        </w:rPr>
      </w:pPr>
      <w:r>
        <w:rPr>
          <w:b/>
          <w:bCs/>
        </w:rPr>
        <w:t xml:space="preserve">Garáže </w:t>
      </w:r>
      <w:proofErr w:type="spellStart"/>
      <w:r>
        <w:rPr>
          <w:b/>
          <w:bCs/>
        </w:rPr>
        <w:t>súp.č</w:t>
      </w:r>
      <w:proofErr w:type="spellEnd"/>
      <w:r>
        <w:rPr>
          <w:b/>
          <w:bCs/>
        </w:rPr>
        <w:t xml:space="preserve">. 1494 na </w:t>
      </w:r>
      <w:proofErr w:type="spellStart"/>
      <w:r>
        <w:rPr>
          <w:b/>
          <w:bCs/>
        </w:rPr>
        <w:t>parc</w:t>
      </w:r>
      <w:proofErr w:type="spellEnd"/>
      <w:r>
        <w:rPr>
          <w:b/>
          <w:bCs/>
        </w:rPr>
        <w:t>. č. 159/34 k. ú. Železiarne</w:t>
      </w:r>
    </w:p>
    <w:p w14:paraId="286EA3C4" w14:textId="77777777" w:rsidR="007B413A" w:rsidRDefault="007B413A" w:rsidP="007B413A">
      <w:pPr>
        <w:pStyle w:val="Odsekzoznamu"/>
        <w:numPr>
          <w:ilvl w:val="0"/>
          <w:numId w:val="19"/>
        </w:numPr>
        <w:suppressAutoHyphens w:val="0"/>
        <w:spacing w:line="240" w:lineRule="auto"/>
        <w:contextualSpacing w:val="0"/>
        <w:jc w:val="both"/>
        <w:rPr>
          <w:b/>
          <w:bCs/>
        </w:rPr>
      </w:pPr>
      <w:r>
        <w:rPr>
          <w:b/>
          <w:bCs/>
        </w:rPr>
        <w:t xml:space="preserve">Garáže </w:t>
      </w:r>
      <w:proofErr w:type="spellStart"/>
      <w:r>
        <w:rPr>
          <w:b/>
          <w:bCs/>
        </w:rPr>
        <w:t>súp.č</w:t>
      </w:r>
      <w:proofErr w:type="spellEnd"/>
      <w:r>
        <w:rPr>
          <w:b/>
          <w:bCs/>
        </w:rPr>
        <w:t xml:space="preserve">. 1495 na </w:t>
      </w:r>
      <w:proofErr w:type="spellStart"/>
      <w:r>
        <w:rPr>
          <w:b/>
          <w:bCs/>
        </w:rPr>
        <w:t>parc</w:t>
      </w:r>
      <w:proofErr w:type="spellEnd"/>
      <w:r>
        <w:rPr>
          <w:b/>
          <w:bCs/>
        </w:rPr>
        <w:t>. č. 159/35 k. ú. Železiarne</w:t>
      </w:r>
    </w:p>
    <w:p w14:paraId="378D610F" w14:textId="77777777" w:rsidR="007B413A" w:rsidRDefault="007B413A" w:rsidP="007B413A">
      <w:pPr>
        <w:pStyle w:val="Odsekzoznamu"/>
        <w:numPr>
          <w:ilvl w:val="0"/>
          <w:numId w:val="19"/>
        </w:numPr>
        <w:suppressAutoHyphens w:val="0"/>
        <w:spacing w:line="240" w:lineRule="auto"/>
        <w:contextualSpacing w:val="0"/>
        <w:jc w:val="both"/>
        <w:rPr>
          <w:b/>
          <w:bCs/>
        </w:rPr>
      </w:pPr>
      <w:r>
        <w:rPr>
          <w:b/>
          <w:bCs/>
        </w:rPr>
        <w:t xml:space="preserve">Opravárenské dielne </w:t>
      </w:r>
      <w:proofErr w:type="spellStart"/>
      <w:r>
        <w:rPr>
          <w:b/>
          <w:bCs/>
        </w:rPr>
        <w:t>súp</w:t>
      </w:r>
      <w:proofErr w:type="spellEnd"/>
      <w:r>
        <w:rPr>
          <w:b/>
          <w:bCs/>
        </w:rPr>
        <w:t xml:space="preserve">. č.  1486 na </w:t>
      </w:r>
      <w:proofErr w:type="spellStart"/>
      <w:r>
        <w:rPr>
          <w:b/>
          <w:bCs/>
        </w:rPr>
        <w:t>parc</w:t>
      </w:r>
      <w:proofErr w:type="spellEnd"/>
      <w:r>
        <w:rPr>
          <w:b/>
          <w:bCs/>
        </w:rPr>
        <w:t xml:space="preserve">. č.  159/20 k. ú. Železiarne </w:t>
      </w:r>
    </w:p>
    <w:p w14:paraId="45D14188" w14:textId="77777777" w:rsidR="007B413A" w:rsidRDefault="007B413A" w:rsidP="007B413A">
      <w:pPr>
        <w:pStyle w:val="Odsekzoznamu"/>
        <w:numPr>
          <w:ilvl w:val="0"/>
          <w:numId w:val="19"/>
        </w:numPr>
        <w:suppressAutoHyphens w:val="0"/>
        <w:spacing w:line="240" w:lineRule="auto"/>
        <w:contextualSpacing w:val="0"/>
        <w:jc w:val="both"/>
        <w:rPr>
          <w:b/>
          <w:bCs/>
        </w:rPr>
      </w:pPr>
      <w:r>
        <w:rPr>
          <w:b/>
          <w:bCs/>
        </w:rPr>
        <w:t xml:space="preserve">Sklad </w:t>
      </w:r>
      <w:proofErr w:type="spellStart"/>
      <w:r>
        <w:rPr>
          <w:b/>
          <w:bCs/>
        </w:rPr>
        <w:t>súp</w:t>
      </w:r>
      <w:proofErr w:type="spellEnd"/>
      <w:r>
        <w:rPr>
          <w:b/>
          <w:bCs/>
        </w:rPr>
        <w:t xml:space="preserve">. č. 1487 na </w:t>
      </w:r>
      <w:proofErr w:type="spellStart"/>
      <w:r>
        <w:rPr>
          <w:b/>
          <w:bCs/>
        </w:rPr>
        <w:t>parc</w:t>
      </w:r>
      <w:proofErr w:type="spellEnd"/>
      <w:r>
        <w:rPr>
          <w:b/>
          <w:bCs/>
        </w:rPr>
        <w:t>. č. 159/21 k. ú. Železiarne</w:t>
      </w:r>
    </w:p>
    <w:p w14:paraId="07CBEA62" w14:textId="77777777" w:rsidR="007B413A" w:rsidRDefault="007B413A" w:rsidP="007B413A">
      <w:pPr>
        <w:pStyle w:val="Odsekzoznamu"/>
        <w:numPr>
          <w:ilvl w:val="0"/>
          <w:numId w:val="19"/>
        </w:numPr>
        <w:suppressAutoHyphens w:val="0"/>
        <w:spacing w:line="240" w:lineRule="auto"/>
        <w:contextualSpacing w:val="0"/>
        <w:jc w:val="both"/>
      </w:pPr>
      <w:r>
        <w:rPr>
          <w:b/>
          <w:bCs/>
        </w:rPr>
        <w:t>P</w:t>
      </w:r>
      <w:r w:rsidRPr="00D04C60">
        <w:rPr>
          <w:b/>
          <w:bCs/>
        </w:rPr>
        <w:t>rístrešok pre náhradné diely</w:t>
      </w:r>
      <w:r>
        <w:t xml:space="preserve"> - s</w:t>
      </w:r>
      <w:r w:rsidRPr="00D04C60">
        <w:rPr>
          <w:b/>
          <w:bCs/>
        </w:rPr>
        <w:t xml:space="preserve">tavba bez </w:t>
      </w:r>
      <w:proofErr w:type="spellStart"/>
      <w:r w:rsidRPr="00D04C60">
        <w:rPr>
          <w:b/>
          <w:bCs/>
        </w:rPr>
        <w:t>súp</w:t>
      </w:r>
      <w:proofErr w:type="spellEnd"/>
      <w:r w:rsidRPr="00D04C60">
        <w:rPr>
          <w:b/>
          <w:bCs/>
        </w:rPr>
        <w:t xml:space="preserve">. čísla na </w:t>
      </w:r>
      <w:proofErr w:type="spellStart"/>
      <w:r w:rsidRPr="00D04C60">
        <w:rPr>
          <w:b/>
          <w:bCs/>
        </w:rPr>
        <w:t>parc</w:t>
      </w:r>
      <w:proofErr w:type="spellEnd"/>
      <w:r w:rsidRPr="00D04C60">
        <w:rPr>
          <w:b/>
          <w:bCs/>
        </w:rPr>
        <w:t>. č. 159/32 k. ú. Železiarne</w:t>
      </w:r>
      <w:r>
        <w:t xml:space="preserve"> </w:t>
      </w:r>
    </w:p>
    <w:p w14:paraId="34EB5B43" w14:textId="77777777" w:rsidR="007B413A" w:rsidRDefault="007B413A" w:rsidP="007B413A">
      <w:pPr>
        <w:pStyle w:val="Odsekzoznamu"/>
        <w:numPr>
          <w:ilvl w:val="0"/>
          <w:numId w:val="19"/>
        </w:numPr>
        <w:suppressAutoHyphens w:val="0"/>
        <w:spacing w:line="360" w:lineRule="auto"/>
        <w:contextualSpacing w:val="0"/>
        <w:jc w:val="both"/>
      </w:pPr>
      <w:r w:rsidRPr="00D04C60">
        <w:rPr>
          <w:b/>
          <w:bCs/>
        </w:rPr>
        <w:t>Prístrešok pre náhradné diely</w:t>
      </w:r>
      <w:r>
        <w:t xml:space="preserve"> - s</w:t>
      </w:r>
      <w:r w:rsidRPr="00D04C60">
        <w:rPr>
          <w:b/>
          <w:bCs/>
        </w:rPr>
        <w:t xml:space="preserve">tavba bez </w:t>
      </w:r>
      <w:proofErr w:type="spellStart"/>
      <w:r w:rsidRPr="00D04C60">
        <w:rPr>
          <w:b/>
          <w:bCs/>
        </w:rPr>
        <w:t>súp</w:t>
      </w:r>
      <w:proofErr w:type="spellEnd"/>
      <w:r w:rsidRPr="00D04C60">
        <w:rPr>
          <w:b/>
          <w:bCs/>
        </w:rPr>
        <w:t xml:space="preserve">. čísla na </w:t>
      </w:r>
      <w:proofErr w:type="spellStart"/>
      <w:r w:rsidRPr="00D04C60">
        <w:rPr>
          <w:b/>
          <w:bCs/>
        </w:rPr>
        <w:t>parc</w:t>
      </w:r>
      <w:proofErr w:type="spellEnd"/>
      <w:r w:rsidRPr="00D04C60">
        <w:rPr>
          <w:b/>
          <w:bCs/>
        </w:rPr>
        <w:t>. č. 159/33 k. ú. Železiarne</w:t>
      </w:r>
      <w:r>
        <w:t xml:space="preserve"> </w:t>
      </w:r>
    </w:p>
    <w:p w14:paraId="4418F2E1" w14:textId="77777777" w:rsidR="007B413A" w:rsidRPr="005E226C" w:rsidRDefault="007B413A" w:rsidP="007B413A">
      <w:pPr>
        <w:pStyle w:val="Odsekzoznamu"/>
        <w:numPr>
          <w:ilvl w:val="0"/>
          <w:numId w:val="19"/>
        </w:numPr>
        <w:suppressAutoHyphens w:val="0"/>
        <w:spacing w:line="360" w:lineRule="auto"/>
        <w:contextualSpacing w:val="0"/>
        <w:jc w:val="both"/>
        <w:rPr>
          <w:b/>
          <w:bCs/>
        </w:rPr>
      </w:pPr>
      <w:r w:rsidRPr="005E226C">
        <w:rPr>
          <w:b/>
          <w:bCs/>
        </w:rPr>
        <w:t xml:space="preserve">Zásobník </w:t>
      </w:r>
      <w:proofErr w:type="spellStart"/>
      <w:r w:rsidRPr="005E226C">
        <w:rPr>
          <w:b/>
          <w:bCs/>
        </w:rPr>
        <w:t>perlitu</w:t>
      </w:r>
      <w:proofErr w:type="spellEnd"/>
      <w:r w:rsidRPr="005E226C">
        <w:rPr>
          <w:b/>
          <w:bCs/>
        </w:rPr>
        <w:t xml:space="preserve"> – stavba bez súpisného čísla na parcele č. 159/27 k. ú. Železiarne </w:t>
      </w:r>
    </w:p>
    <w:p w14:paraId="0C2A7DE7" w14:textId="77777777" w:rsidR="007B413A" w:rsidRPr="005E226C" w:rsidRDefault="007B413A" w:rsidP="007B413A">
      <w:pPr>
        <w:pStyle w:val="Odsekzoznamu"/>
        <w:numPr>
          <w:ilvl w:val="0"/>
          <w:numId w:val="19"/>
        </w:numPr>
        <w:suppressAutoHyphens w:val="0"/>
        <w:spacing w:line="360" w:lineRule="auto"/>
        <w:contextualSpacing w:val="0"/>
        <w:jc w:val="both"/>
        <w:rPr>
          <w:b/>
          <w:bCs/>
        </w:rPr>
      </w:pPr>
      <w:r w:rsidRPr="005E226C">
        <w:rPr>
          <w:b/>
          <w:bCs/>
        </w:rPr>
        <w:t xml:space="preserve">Dielne </w:t>
      </w:r>
      <w:proofErr w:type="spellStart"/>
      <w:r w:rsidRPr="005E226C">
        <w:rPr>
          <w:b/>
          <w:bCs/>
        </w:rPr>
        <w:t>súp</w:t>
      </w:r>
      <w:proofErr w:type="spellEnd"/>
      <w:r w:rsidRPr="005E226C">
        <w:rPr>
          <w:b/>
          <w:bCs/>
        </w:rPr>
        <w:t xml:space="preserve">. Č. 1485 na parcele č. 159/19 k. ú. Železiarne </w:t>
      </w:r>
    </w:p>
    <w:p w14:paraId="552CCA6D" w14:textId="77777777" w:rsidR="007B413A" w:rsidRDefault="007B413A" w:rsidP="007B413A">
      <w:pPr>
        <w:pStyle w:val="Odsekzoznamu"/>
        <w:numPr>
          <w:ilvl w:val="0"/>
          <w:numId w:val="19"/>
        </w:numPr>
        <w:suppressAutoHyphens w:val="0"/>
        <w:spacing w:line="360" w:lineRule="auto"/>
        <w:contextualSpacing w:val="0"/>
        <w:jc w:val="both"/>
        <w:rPr>
          <w:b/>
          <w:bCs/>
        </w:rPr>
      </w:pPr>
      <w:r w:rsidRPr="005E226C">
        <w:rPr>
          <w:b/>
          <w:bCs/>
        </w:rPr>
        <w:t xml:space="preserve">Rozvodňa </w:t>
      </w:r>
      <w:proofErr w:type="spellStart"/>
      <w:r w:rsidRPr="005E226C">
        <w:rPr>
          <w:b/>
          <w:bCs/>
        </w:rPr>
        <w:t>súp</w:t>
      </w:r>
      <w:proofErr w:type="spellEnd"/>
      <w:r w:rsidRPr="005E226C">
        <w:rPr>
          <w:b/>
          <w:bCs/>
        </w:rPr>
        <w:t>. Č. 1491 na parcele č. 159/26 k. ú. Železiarne</w:t>
      </w:r>
    </w:p>
    <w:p w14:paraId="325EAAB0" w14:textId="77777777" w:rsidR="007B413A" w:rsidRDefault="007B413A" w:rsidP="007B413A">
      <w:pPr>
        <w:pStyle w:val="Odsekzoznamu"/>
        <w:numPr>
          <w:ilvl w:val="0"/>
          <w:numId w:val="19"/>
        </w:numPr>
        <w:suppressAutoHyphens w:val="0"/>
        <w:spacing w:line="360" w:lineRule="auto"/>
        <w:contextualSpacing w:val="0"/>
        <w:jc w:val="both"/>
        <w:rPr>
          <w:b/>
          <w:bCs/>
        </w:rPr>
      </w:pPr>
      <w:proofErr w:type="spellStart"/>
      <w:r>
        <w:rPr>
          <w:b/>
          <w:bCs/>
        </w:rPr>
        <w:t>Armatúrna</w:t>
      </w:r>
      <w:proofErr w:type="spellEnd"/>
      <w:r>
        <w:rPr>
          <w:b/>
          <w:bCs/>
        </w:rPr>
        <w:t xml:space="preserve"> šachta bez súpisného čísla </w:t>
      </w:r>
      <w:r w:rsidRPr="005E226C">
        <w:rPr>
          <w:b/>
          <w:bCs/>
        </w:rPr>
        <w:t>na parcele č. 159/</w:t>
      </w:r>
      <w:r>
        <w:rPr>
          <w:b/>
          <w:bCs/>
        </w:rPr>
        <w:t>5</w:t>
      </w:r>
      <w:r w:rsidRPr="005E226C">
        <w:rPr>
          <w:b/>
          <w:bCs/>
        </w:rPr>
        <w:t>6 k. ú. Železiarne</w:t>
      </w:r>
    </w:p>
    <w:p w14:paraId="74C6FBC6" w14:textId="77777777" w:rsidR="007B413A" w:rsidRDefault="007B413A" w:rsidP="007B413A">
      <w:pPr>
        <w:pStyle w:val="Odsekzoznamu"/>
        <w:numPr>
          <w:ilvl w:val="0"/>
          <w:numId w:val="19"/>
        </w:numPr>
        <w:suppressAutoHyphens w:val="0"/>
        <w:spacing w:line="360" w:lineRule="auto"/>
        <w:contextualSpacing w:val="0"/>
        <w:jc w:val="both"/>
        <w:rPr>
          <w:b/>
          <w:bCs/>
        </w:rPr>
      </w:pPr>
      <w:r>
        <w:rPr>
          <w:b/>
          <w:bCs/>
        </w:rPr>
        <w:t xml:space="preserve">Spevnené plochy bez súpisného čísla na parcele č. 159/58 </w:t>
      </w:r>
      <w:r w:rsidRPr="005E226C">
        <w:rPr>
          <w:b/>
          <w:bCs/>
        </w:rPr>
        <w:t>k. ú. Železiarne</w:t>
      </w:r>
    </w:p>
    <w:p w14:paraId="10B5D2F8" w14:textId="77777777" w:rsidR="007B413A" w:rsidRDefault="007B413A" w:rsidP="007B413A">
      <w:pPr>
        <w:pStyle w:val="Odsekzoznamu"/>
        <w:numPr>
          <w:ilvl w:val="0"/>
          <w:numId w:val="19"/>
        </w:numPr>
        <w:suppressAutoHyphens w:val="0"/>
        <w:spacing w:line="360" w:lineRule="auto"/>
        <w:contextualSpacing w:val="0"/>
        <w:jc w:val="both"/>
        <w:rPr>
          <w:b/>
          <w:bCs/>
        </w:rPr>
      </w:pPr>
      <w:r>
        <w:rPr>
          <w:b/>
          <w:bCs/>
        </w:rPr>
        <w:lastRenderedPageBreak/>
        <w:t xml:space="preserve">Spevnené plochy bez súpisného čísla na parcele č. 159/1 </w:t>
      </w:r>
      <w:r w:rsidRPr="005E226C">
        <w:rPr>
          <w:b/>
          <w:bCs/>
        </w:rPr>
        <w:t>k. ú. Železiarne</w:t>
      </w:r>
    </w:p>
    <w:p w14:paraId="2A6B2745" w14:textId="77777777" w:rsidR="007B413A" w:rsidRDefault="007B413A" w:rsidP="007B413A">
      <w:pPr>
        <w:pStyle w:val="Odsekzoznamu"/>
        <w:numPr>
          <w:ilvl w:val="0"/>
          <w:numId w:val="19"/>
        </w:numPr>
        <w:suppressAutoHyphens w:val="0"/>
        <w:spacing w:line="360" w:lineRule="auto"/>
        <w:contextualSpacing w:val="0"/>
        <w:jc w:val="both"/>
        <w:rPr>
          <w:b/>
          <w:bCs/>
        </w:rPr>
      </w:pPr>
      <w:r>
        <w:rPr>
          <w:b/>
          <w:bCs/>
        </w:rPr>
        <w:t xml:space="preserve">Spevnené plochy bez súpisného čísla na parcele č. 159/27 </w:t>
      </w:r>
      <w:r w:rsidRPr="005E226C">
        <w:rPr>
          <w:b/>
          <w:bCs/>
        </w:rPr>
        <w:t>k. ú. Železiarne</w:t>
      </w:r>
    </w:p>
    <w:p w14:paraId="6BCE5E3A" w14:textId="77777777" w:rsidR="007B413A" w:rsidRDefault="007B413A" w:rsidP="007B413A">
      <w:pPr>
        <w:pStyle w:val="Odsekzoznamu"/>
        <w:numPr>
          <w:ilvl w:val="0"/>
          <w:numId w:val="19"/>
        </w:numPr>
        <w:suppressAutoHyphens w:val="0"/>
        <w:spacing w:line="360" w:lineRule="auto"/>
        <w:contextualSpacing w:val="0"/>
        <w:jc w:val="both"/>
        <w:rPr>
          <w:b/>
          <w:bCs/>
        </w:rPr>
      </w:pPr>
      <w:r>
        <w:rPr>
          <w:b/>
          <w:bCs/>
        </w:rPr>
        <w:t xml:space="preserve">Spevnené plochy bez súpisného čísla na parcele č. 159/59 </w:t>
      </w:r>
      <w:r w:rsidRPr="005E226C">
        <w:rPr>
          <w:b/>
          <w:bCs/>
        </w:rPr>
        <w:t>k. ú. Železiarne</w:t>
      </w:r>
    </w:p>
    <w:p w14:paraId="6701C0F1" w14:textId="77777777" w:rsidR="007B413A" w:rsidRDefault="007B413A" w:rsidP="007B413A">
      <w:pPr>
        <w:pStyle w:val="Odsekzoznamu"/>
        <w:numPr>
          <w:ilvl w:val="0"/>
          <w:numId w:val="19"/>
        </w:numPr>
        <w:suppressAutoHyphens w:val="0"/>
        <w:spacing w:line="360" w:lineRule="auto"/>
        <w:contextualSpacing w:val="0"/>
        <w:jc w:val="both"/>
        <w:rPr>
          <w:b/>
          <w:bCs/>
        </w:rPr>
      </w:pPr>
      <w:r>
        <w:rPr>
          <w:b/>
          <w:bCs/>
        </w:rPr>
        <w:t xml:space="preserve">Spevnené plochy bez súpisného čísla na parcele č. 159/60 </w:t>
      </w:r>
      <w:r w:rsidRPr="005E226C">
        <w:rPr>
          <w:b/>
          <w:bCs/>
        </w:rPr>
        <w:t>k. ú. Železiarne</w:t>
      </w:r>
    </w:p>
    <w:p w14:paraId="4BEE45D6" w14:textId="3D8A9FF9" w:rsidR="002E2652" w:rsidRDefault="002E2652" w:rsidP="002E2652">
      <w:pPr>
        <w:pStyle w:val="Odsekzoznamu"/>
        <w:numPr>
          <w:ilvl w:val="0"/>
          <w:numId w:val="19"/>
        </w:numPr>
        <w:suppressAutoHyphens w:val="0"/>
        <w:spacing w:line="360" w:lineRule="auto"/>
        <w:contextualSpacing w:val="0"/>
        <w:jc w:val="both"/>
        <w:rPr>
          <w:b/>
          <w:bCs/>
        </w:rPr>
      </w:pPr>
      <w:r>
        <w:rPr>
          <w:b/>
          <w:bCs/>
        </w:rPr>
        <w:t xml:space="preserve">Spevnené plochy bez súpisného čísla na parcele č. 157/1 </w:t>
      </w:r>
      <w:r w:rsidRPr="005E226C">
        <w:rPr>
          <w:b/>
          <w:bCs/>
        </w:rPr>
        <w:t>k. ú. Železiarne</w:t>
      </w:r>
    </w:p>
    <w:p w14:paraId="29BABD60" w14:textId="77777777" w:rsidR="003846B1" w:rsidRDefault="003846B1" w:rsidP="003846B1">
      <w:pPr>
        <w:spacing w:line="360" w:lineRule="auto"/>
        <w:ind w:firstLine="0"/>
      </w:pPr>
    </w:p>
    <w:p w14:paraId="713DF7CF" w14:textId="41D07063" w:rsidR="0051315D" w:rsidRDefault="0051315D" w:rsidP="003846B1">
      <w:pPr>
        <w:spacing w:line="360" w:lineRule="auto"/>
        <w:ind w:firstLine="0"/>
      </w:pPr>
      <w:r>
        <w:t xml:space="preserve">Ako prvý krok sa zrealizuje </w:t>
      </w:r>
      <w:r w:rsidR="00724D4F">
        <w:t xml:space="preserve">demontáž </w:t>
      </w:r>
      <w:r w:rsidR="008D2AB5">
        <w:t xml:space="preserve">zariadení a </w:t>
      </w:r>
      <w:r w:rsidR="00724D4F">
        <w:t>potrubných rozvodov</w:t>
      </w:r>
      <w:r w:rsidR="00243C15">
        <w:t>. Následne sa zdemontuje elektroinštalácia a nakoniec samotné budovy a prístrešky.</w:t>
      </w:r>
    </w:p>
    <w:p w14:paraId="406E00D8" w14:textId="77777777" w:rsidR="00243C15" w:rsidRDefault="00243C15" w:rsidP="003846B1">
      <w:pPr>
        <w:spacing w:line="360" w:lineRule="auto"/>
        <w:ind w:firstLine="0"/>
      </w:pPr>
    </w:p>
    <w:p w14:paraId="31294BD0" w14:textId="77777777" w:rsidR="008D2AB5" w:rsidRPr="008D2AB5" w:rsidRDefault="008D2AB5" w:rsidP="008D2AB5">
      <w:pPr>
        <w:spacing w:line="360" w:lineRule="auto"/>
        <w:rPr>
          <w:b/>
          <w:bCs/>
        </w:rPr>
      </w:pPr>
      <w:r w:rsidRPr="008D2AB5">
        <w:rPr>
          <w:b/>
          <w:bCs/>
        </w:rPr>
        <w:t>Zariadenia:</w:t>
      </w:r>
    </w:p>
    <w:p w14:paraId="184E4168" w14:textId="694FF0C3" w:rsidR="008D2AB5" w:rsidRDefault="008D2AB5" w:rsidP="008D2AB5">
      <w:pPr>
        <w:spacing w:line="360" w:lineRule="auto"/>
      </w:pPr>
      <w:r>
        <w:t>Výmenníková stanica sa zdemontuje pre možnosť opätovného použitia. Zdemontujú sa výmenníky tepla, obehové čerpadlá a expanzná nádoba. Miesto uloženia týchto zariadení určí investor.</w:t>
      </w:r>
      <w:r w:rsidR="00F7697E">
        <w:t xml:space="preserve"> Potrubné rozvody a </w:t>
      </w:r>
      <w:proofErr w:type="spellStart"/>
      <w:r w:rsidR="00F7697E">
        <w:t>zdravotechnická</w:t>
      </w:r>
      <w:proofErr w:type="spellEnd"/>
      <w:r w:rsidR="00F7697E">
        <w:t xml:space="preserve"> inštalácia sa zdemontuje do šrotu.</w:t>
      </w:r>
    </w:p>
    <w:p w14:paraId="0D2FFA44" w14:textId="77777777" w:rsidR="008D2AB5" w:rsidRDefault="008D2AB5" w:rsidP="008D2AB5">
      <w:pPr>
        <w:spacing w:line="360" w:lineRule="auto"/>
      </w:pPr>
      <w:r>
        <w:t>Spotrebiče tepla:</w:t>
      </w:r>
    </w:p>
    <w:p w14:paraId="04A0C11F" w14:textId="77777777" w:rsidR="008D2AB5" w:rsidRDefault="008D2AB5" w:rsidP="008D2AB5">
      <w:pPr>
        <w:spacing w:line="360" w:lineRule="auto"/>
      </w:pPr>
      <w:r>
        <w:t>Všetky spotrebiče tepla (</w:t>
      </w:r>
      <w:proofErr w:type="spellStart"/>
      <w:r>
        <w:t>kalorifery</w:t>
      </w:r>
      <w:proofErr w:type="spellEnd"/>
      <w:r>
        <w:t xml:space="preserve"> aj doskové radiátory) sa zdemontujú pre možnosť opätovného použitia. Miesto uloženia týchto zariadení určí investor.</w:t>
      </w:r>
    </w:p>
    <w:p w14:paraId="18C3F8B7" w14:textId="77777777" w:rsidR="008D2AB5" w:rsidRDefault="008D2AB5" w:rsidP="003846B1">
      <w:pPr>
        <w:spacing w:line="360" w:lineRule="auto"/>
        <w:ind w:firstLine="0"/>
      </w:pPr>
    </w:p>
    <w:p w14:paraId="3F193512" w14:textId="77777777" w:rsidR="0051315D" w:rsidRPr="00243C15" w:rsidRDefault="0051315D" w:rsidP="0051315D">
      <w:pPr>
        <w:spacing w:line="360" w:lineRule="auto"/>
        <w:rPr>
          <w:b/>
          <w:bCs/>
        </w:rPr>
      </w:pPr>
      <w:r w:rsidRPr="00243C15">
        <w:rPr>
          <w:b/>
          <w:bCs/>
        </w:rPr>
        <w:t>Potrubia v hale:</w:t>
      </w:r>
    </w:p>
    <w:p w14:paraId="4515BB18" w14:textId="7537F0C1" w:rsidR="0051315D" w:rsidRDefault="0051315D" w:rsidP="0051315D">
      <w:pPr>
        <w:spacing w:line="360" w:lineRule="auto"/>
        <w:jc w:val="both"/>
        <w:rPr>
          <w:b/>
          <w:bCs/>
        </w:rPr>
      </w:pPr>
      <w:r>
        <w:rPr>
          <w:b/>
          <w:bCs/>
        </w:rPr>
        <w:t>Základná podmienka pre začiatok demontážnych prác je odpojenie od zdroja napájania a u horľavých a výbušných médií (acetylén</w:t>
      </w:r>
      <w:r w:rsidR="00243C15">
        <w:rPr>
          <w:b/>
          <w:bCs/>
        </w:rPr>
        <w:t xml:space="preserve"> a kyslík</w:t>
      </w:r>
      <w:r>
        <w:rPr>
          <w:b/>
          <w:bCs/>
        </w:rPr>
        <w:t xml:space="preserve">) aj ich </w:t>
      </w:r>
      <w:proofErr w:type="spellStart"/>
      <w:r>
        <w:rPr>
          <w:b/>
          <w:bCs/>
        </w:rPr>
        <w:t>inertizácia</w:t>
      </w:r>
      <w:proofErr w:type="spellEnd"/>
      <w:r>
        <w:rPr>
          <w:b/>
          <w:bCs/>
        </w:rPr>
        <w:t>. Toto zabezpečí investor.</w:t>
      </w:r>
    </w:p>
    <w:p w14:paraId="6DB77377" w14:textId="3E45D6F9" w:rsidR="0051315D" w:rsidRDefault="0051315D" w:rsidP="0051315D">
      <w:pPr>
        <w:spacing w:line="360" w:lineRule="auto"/>
        <w:jc w:val="both"/>
      </w:pPr>
      <w:r>
        <w:t>Nakoniec sa zdemontujú potrubné rozvody, vrátane prívodného potrubia a podpernej konštrukcie pod prívodné potrubie. Predpokladá sa demontáž do šrotu.</w:t>
      </w:r>
      <w:r w:rsidR="00724D4F">
        <w:t xml:space="preserve"> Potrubia sa budú demontovať pálením ručnými horákmi na šrotovú mieru. </w:t>
      </w:r>
    </w:p>
    <w:p w14:paraId="31D57DB7" w14:textId="77777777" w:rsidR="0051315D" w:rsidRDefault="0051315D" w:rsidP="0051315D">
      <w:pPr>
        <w:spacing w:line="360" w:lineRule="auto"/>
        <w:jc w:val="both"/>
      </w:pPr>
    </w:p>
    <w:p w14:paraId="66449518" w14:textId="77777777" w:rsidR="0051315D" w:rsidRPr="00243C15" w:rsidRDefault="0051315D" w:rsidP="0051315D">
      <w:pPr>
        <w:spacing w:line="360" w:lineRule="auto"/>
        <w:jc w:val="both"/>
        <w:rPr>
          <w:b/>
          <w:bCs/>
        </w:rPr>
      </w:pPr>
      <w:r w:rsidRPr="00243C15">
        <w:rPr>
          <w:b/>
          <w:bCs/>
        </w:rPr>
        <w:t>Prívodné potrubia do haly:</w:t>
      </w:r>
    </w:p>
    <w:p w14:paraId="70189BB9" w14:textId="77777777" w:rsidR="0051315D" w:rsidRDefault="0051315D" w:rsidP="0051315D">
      <w:pPr>
        <w:spacing w:line="360" w:lineRule="auto"/>
        <w:jc w:val="both"/>
      </w:pPr>
      <w:r>
        <w:t xml:space="preserve">Prívodné potrubia do haly sú vedené po nosných konštrukciách haly OD 8 a prístavkov. Prípojka pary do haly OD8 je vedená z šatne OD8 nadzemným rozvodom. Tento sa zdemontuje až po </w:t>
      </w:r>
      <w:proofErr w:type="spellStart"/>
      <w:r>
        <w:t>napojovacie</w:t>
      </w:r>
      <w:proofErr w:type="spellEnd"/>
      <w:r>
        <w:t xml:space="preserve"> miesto v šatni OD8.</w:t>
      </w:r>
    </w:p>
    <w:p w14:paraId="7B1AF885" w14:textId="77777777" w:rsidR="0051315D" w:rsidRDefault="0051315D" w:rsidP="0051315D">
      <w:pPr>
        <w:spacing w:line="360" w:lineRule="auto"/>
        <w:jc w:val="both"/>
      </w:pPr>
      <w:r>
        <w:lastRenderedPageBreak/>
        <w:t>Na prívodnom potrubí kyslíka, acetylénu a stlačeného vzduchu je osadené meranie prietoku. Toto sa pred začatím demontážnych prác zdemontuje a odovzdá investorovi pre ďalšie použitie.</w:t>
      </w:r>
    </w:p>
    <w:p w14:paraId="54BD114F" w14:textId="77777777" w:rsidR="0051315D" w:rsidRDefault="0051315D" w:rsidP="0051315D">
      <w:pPr>
        <w:spacing w:line="360" w:lineRule="auto"/>
        <w:jc w:val="both"/>
      </w:pPr>
      <w:r>
        <w:t>Prípojka horúcej vody sa zdemontuje až po hlavný rozvod s nahradením T-kusa odbočky za rovný úsek potrubia kvôli eliminácii možnosti degradácie potrubia vplyvom mrazu a prípadnej netesnosti. Kvalita zvarových spojov bude prekontrolovaná 100 % RTG kontrolou zvarov. Táto kontrola zároveň nahradí tlakovú skúšku pevnosti. Následne sa vykoná skúška tesnosti pracovným médiom pri pracovných parametroch.</w:t>
      </w:r>
    </w:p>
    <w:p w14:paraId="744DDB70" w14:textId="39AD5FC7" w:rsidR="0051315D" w:rsidRDefault="0051315D" w:rsidP="0051315D">
      <w:pPr>
        <w:spacing w:line="360" w:lineRule="auto"/>
        <w:jc w:val="both"/>
      </w:pPr>
      <w:r>
        <w:t xml:space="preserve">Prípojka kyslíka, acetylénu a stlačeného vzduchu sa zdemontuje až po hlavný rozvod s nahradením T-kusa odbočky za rovný úsek potrubia kvôli eliminácii možnosti degradácie potrubia vplyvom mrazu a prípadnej netesnosti. Kvalita zvarových spojov bude prekontrolovaná 100 % RTG kontrolou zvarov. Táto kontrola zároveň nahradí tlakovú skúšku pevnosti a tesnosti. Zároveň je potrebná vykonať na potrubiach kyslíka a acetylénu prvú úradnú skúšku po vykonaní prác pod vedením inšpektora </w:t>
      </w:r>
      <w:r w:rsidR="008B7170">
        <w:t xml:space="preserve">Oprávnenej právnickej osoby </w:t>
      </w:r>
      <w:r>
        <w:t>OPO.</w:t>
      </w:r>
    </w:p>
    <w:p w14:paraId="69E84C6C" w14:textId="77777777" w:rsidR="0051315D" w:rsidRDefault="0051315D" w:rsidP="0051315D">
      <w:pPr>
        <w:spacing w:line="360" w:lineRule="auto"/>
        <w:jc w:val="both"/>
      </w:pPr>
    </w:p>
    <w:p w14:paraId="0FC8CB71" w14:textId="0872FFB3" w:rsidR="0051315D" w:rsidRDefault="0051315D" w:rsidP="0051315D">
      <w:pPr>
        <w:spacing w:line="360" w:lineRule="auto"/>
        <w:jc w:val="both"/>
      </w:pPr>
      <w:r>
        <w:t>Napojenie na pitnú vodu a kanalizáciu je riešené podzemnými potrubiami. T</w:t>
      </w:r>
      <w:r w:rsidR="00724D4F">
        <w:t>o</w:t>
      </w:r>
      <w:r>
        <w:t>to bude takisto potrebné odpojiť. Kanalizačné prípojky je nutné zaslepiť, aby nedošlo k vytekaniu odpadných vôd.</w:t>
      </w:r>
      <w:r w:rsidR="008B7170">
        <w:t xml:space="preserve"> Zaslepenie sa vykoná v miestach zaústenia do hlavného kanalizačného radu.</w:t>
      </w:r>
    </w:p>
    <w:p w14:paraId="239510BC" w14:textId="77777777" w:rsidR="0051315D" w:rsidRDefault="0051315D" w:rsidP="003846B1">
      <w:pPr>
        <w:spacing w:line="360" w:lineRule="auto"/>
        <w:ind w:firstLine="0"/>
      </w:pPr>
    </w:p>
    <w:p w14:paraId="6BDF88C0" w14:textId="630C56A3" w:rsidR="00724D4F" w:rsidRDefault="00724D4F" w:rsidP="003846B1">
      <w:pPr>
        <w:spacing w:line="360" w:lineRule="auto"/>
        <w:ind w:firstLine="0"/>
        <w:rPr>
          <w:b/>
          <w:bCs/>
        </w:rPr>
      </w:pPr>
      <w:r w:rsidRPr="00243C15">
        <w:rPr>
          <w:b/>
          <w:bCs/>
        </w:rPr>
        <w:t>Prevádzkový rozvod silnoprúdu</w:t>
      </w:r>
    </w:p>
    <w:p w14:paraId="17E73C35" w14:textId="77777777" w:rsidR="00243C15" w:rsidRPr="00243C15" w:rsidRDefault="00243C15" w:rsidP="003846B1">
      <w:pPr>
        <w:spacing w:line="360" w:lineRule="auto"/>
        <w:ind w:firstLine="0"/>
        <w:rPr>
          <w:b/>
          <w:bCs/>
        </w:rPr>
      </w:pPr>
    </w:p>
    <w:p w14:paraId="64F11237" w14:textId="77777777" w:rsidR="00724D4F" w:rsidRPr="00F919E3" w:rsidRDefault="00724D4F" w:rsidP="00724D4F">
      <w:pPr>
        <w:spacing w:line="360" w:lineRule="auto"/>
        <w:jc w:val="both"/>
        <w:rPr>
          <w:rFonts w:eastAsiaTheme="minorHAnsi"/>
          <w:bCs/>
          <w:lang w:eastAsia="sk-SK"/>
        </w:rPr>
      </w:pPr>
      <w:r w:rsidRPr="00F919E3">
        <w:rPr>
          <w:bCs/>
          <w:lang w:eastAsia="sk-SK"/>
        </w:rPr>
        <w:t xml:space="preserve">Počas demontáže je vhodné zachovať časť elektrozariadení ako funkčnú. Jedná sa najmä o osvetlenie priestorov haly. Pred demontážou jednotlivých celkov je potrebné ich odpojiť od napájania a toto odpojenie zaistiť aby nemohlo dôjsť k úrazu el. prúdom. </w:t>
      </w:r>
      <w:proofErr w:type="spellStart"/>
      <w:r w:rsidRPr="00F919E3">
        <w:rPr>
          <w:bCs/>
          <w:lang w:eastAsia="sk-SK"/>
        </w:rPr>
        <w:t>Beznapäťový</w:t>
      </w:r>
      <w:proofErr w:type="spellEnd"/>
      <w:r w:rsidRPr="00F919E3">
        <w:rPr>
          <w:bCs/>
          <w:lang w:eastAsia="sk-SK"/>
        </w:rPr>
        <w:t xml:space="preserve"> stav príslušného celku je potrebné overiť. </w:t>
      </w:r>
    </w:p>
    <w:p w14:paraId="0F54C244" w14:textId="77777777" w:rsidR="00724D4F" w:rsidRPr="00F919E3" w:rsidRDefault="00724D4F" w:rsidP="00724D4F">
      <w:pPr>
        <w:spacing w:line="360" w:lineRule="auto"/>
        <w:jc w:val="both"/>
        <w:rPr>
          <w:bCs/>
          <w:lang w:eastAsia="sk-SK"/>
        </w:rPr>
      </w:pPr>
      <w:r w:rsidRPr="00F919E3">
        <w:rPr>
          <w:bCs/>
          <w:lang w:eastAsia="sk-SK"/>
        </w:rPr>
        <w:t>Doporučený postup demontáže :</w:t>
      </w:r>
    </w:p>
    <w:p w14:paraId="41AD6EF7" w14:textId="77777777" w:rsidR="00724D4F" w:rsidRPr="00F919E3" w:rsidRDefault="00724D4F" w:rsidP="00724D4F">
      <w:pPr>
        <w:spacing w:line="360" w:lineRule="auto"/>
        <w:jc w:val="both"/>
        <w:rPr>
          <w:bCs/>
          <w:lang w:eastAsia="sk-SK"/>
        </w:rPr>
      </w:pPr>
      <w:r w:rsidRPr="00F919E3">
        <w:rPr>
          <w:bCs/>
          <w:lang w:eastAsia="sk-SK"/>
        </w:rPr>
        <w:t xml:space="preserve">Demontáž </w:t>
      </w:r>
      <w:proofErr w:type="spellStart"/>
      <w:r w:rsidRPr="00F919E3">
        <w:rPr>
          <w:bCs/>
          <w:lang w:eastAsia="sk-SK"/>
        </w:rPr>
        <w:t>prípojnicových</w:t>
      </w:r>
      <w:proofErr w:type="spellEnd"/>
      <w:r w:rsidRPr="00F919E3">
        <w:rPr>
          <w:bCs/>
          <w:lang w:eastAsia="sk-SK"/>
        </w:rPr>
        <w:t xml:space="preserve"> rozvodov (cca 200m) vrátane ich nosných prvkov a zbytkov vývodovej kabeláže;</w:t>
      </w:r>
    </w:p>
    <w:p w14:paraId="3586BF6A" w14:textId="5477A8D5" w:rsidR="00724D4F" w:rsidRPr="00F919E3" w:rsidRDefault="00724D4F" w:rsidP="00724D4F">
      <w:pPr>
        <w:spacing w:line="360" w:lineRule="auto"/>
        <w:jc w:val="both"/>
        <w:rPr>
          <w:bCs/>
          <w:lang w:eastAsia="sk-SK"/>
        </w:rPr>
      </w:pPr>
      <w:r w:rsidRPr="00F919E3">
        <w:rPr>
          <w:bCs/>
          <w:lang w:eastAsia="sk-SK"/>
        </w:rPr>
        <w:t xml:space="preserve">Demontujú sa zásuvkové </w:t>
      </w:r>
      <w:r w:rsidR="00920395" w:rsidRPr="00F919E3">
        <w:rPr>
          <w:bCs/>
          <w:lang w:eastAsia="sk-SK"/>
        </w:rPr>
        <w:t>skrine</w:t>
      </w:r>
      <w:r w:rsidRPr="00F919E3">
        <w:rPr>
          <w:bCs/>
          <w:lang w:eastAsia="sk-SK"/>
        </w:rPr>
        <w:t xml:space="preserve"> (22ks) a vypínače </w:t>
      </w:r>
      <w:proofErr w:type="spellStart"/>
      <w:r w:rsidRPr="00F919E3">
        <w:rPr>
          <w:bCs/>
          <w:lang w:eastAsia="sk-SK"/>
        </w:rPr>
        <w:t>Lock-out</w:t>
      </w:r>
      <w:proofErr w:type="spellEnd"/>
      <w:r w:rsidRPr="00F919E3">
        <w:rPr>
          <w:bCs/>
          <w:lang w:eastAsia="sk-SK"/>
        </w:rPr>
        <w:t>;</w:t>
      </w:r>
    </w:p>
    <w:p w14:paraId="0D6A1C81" w14:textId="77777777" w:rsidR="00724D4F" w:rsidRPr="00F919E3" w:rsidRDefault="00724D4F" w:rsidP="00724D4F">
      <w:pPr>
        <w:spacing w:line="360" w:lineRule="auto"/>
        <w:jc w:val="both"/>
        <w:rPr>
          <w:bCs/>
          <w:lang w:eastAsia="sk-SK"/>
        </w:rPr>
      </w:pPr>
      <w:r w:rsidRPr="00F919E3">
        <w:rPr>
          <w:bCs/>
          <w:lang w:eastAsia="sk-SK"/>
        </w:rPr>
        <w:lastRenderedPageBreak/>
        <w:t>Demontáž kabeláže – k </w:t>
      </w:r>
      <w:proofErr w:type="spellStart"/>
      <w:r w:rsidRPr="00F919E3">
        <w:rPr>
          <w:bCs/>
          <w:lang w:eastAsia="sk-SK"/>
        </w:rPr>
        <w:t>prípojnicovému</w:t>
      </w:r>
      <w:proofErr w:type="spellEnd"/>
      <w:r w:rsidRPr="00F919E3">
        <w:rPr>
          <w:bCs/>
          <w:lang w:eastAsia="sk-SK"/>
        </w:rPr>
        <w:t xml:space="preserve"> rozvodu, žeriavom, </w:t>
      </w:r>
      <w:proofErr w:type="spellStart"/>
      <w:r w:rsidRPr="00F919E3">
        <w:rPr>
          <w:bCs/>
          <w:lang w:eastAsia="sk-SK"/>
        </w:rPr>
        <w:t>kaloriferom</w:t>
      </w:r>
      <w:proofErr w:type="spellEnd"/>
      <w:r w:rsidRPr="00F919E3">
        <w:rPr>
          <w:bCs/>
          <w:lang w:eastAsia="sk-SK"/>
        </w:rPr>
        <w:t xml:space="preserve">, rozvádzaču RM1 vo výmenníkovej stanici a pod. – ponechá sa zatiaľ kabeláž k svetelným rozvádzačom RS. </w:t>
      </w:r>
    </w:p>
    <w:p w14:paraId="3AD42FEB" w14:textId="77777777" w:rsidR="00724D4F" w:rsidRPr="00F919E3" w:rsidRDefault="00724D4F" w:rsidP="00724D4F">
      <w:pPr>
        <w:spacing w:line="360" w:lineRule="auto"/>
        <w:jc w:val="both"/>
        <w:rPr>
          <w:bCs/>
          <w:lang w:eastAsia="sk-SK"/>
        </w:rPr>
      </w:pPr>
      <w:r w:rsidRPr="00F919E3">
        <w:rPr>
          <w:bCs/>
          <w:lang w:eastAsia="sk-SK"/>
        </w:rPr>
        <w:t>Demontuje sa osvetlenie v plechových prístreškov vrátane kabeláže. Jej nosná časť bude likvidovaná v rámci búracích prác na prístreškoch.</w:t>
      </w:r>
    </w:p>
    <w:p w14:paraId="793F26E8" w14:textId="77777777" w:rsidR="00724D4F" w:rsidRPr="00F919E3" w:rsidRDefault="00724D4F" w:rsidP="00724D4F">
      <w:pPr>
        <w:spacing w:line="360" w:lineRule="auto"/>
        <w:jc w:val="both"/>
        <w:rPr>
          <w:bCs/>
          <w:lang w:eastAsia="sk-SK"/>
        </w:rPr>
      </w:pPr>
      <w:r w:rsidRPr="00F919E3">
        <w:rPr>
          <w:bCs/>
          <w:lang w:eastAsia="sk-SK"/>
        </w:rPr>
        <w:t xml:space="preserve">V prístavku haly na 1. a 2. podlaží sa demontujú osvetľovacie telesá, vypínače a povrchová kabeláž v lištách. Následne sa odpoja prívody k svetelným rozvádzačom a tie sa demontujú. </w:t>
      </w:r>
      <w:proofErr w:type="spellStart"/>
      <w:r w:rsidRPr="00F919E3">
        <w:rPr>
          <w:bCs/>
          <w:lang w:eastAsia="sk-SK"/>
        </w:rPr>
        <w:t>Podomietková</w:t>
      </w:r>
      <w:proofErr w:type="spellEnd"/>
      <w:r w:rsidRPr="00F919E3">
        <w:rPr>
          <w:bCs/>
          <w:lang w:eastAsia="sk-SK"/>
        </w:rPr>
        <w:t xml:space="preserve"> kabeláž sa nedemontuje a likviduje sa počas stavebných búracích prác.</w:t>
      </w:r>
    </w:p>
    <w:p w14:paraId="06C478A3" w14:textId="77777777" w:rsidR="00724D4F" w:rsidRPr="00F919E3" w:rsidRDefault="00724D4F" w:rsidP="00724D4F">
      <w:pPr>
        <w:spacing w:line="360" w:lineRule="auto"/>
        <w:jc w:val="both"/>
        <w:rPr>
          <w:bCs/>
          <w:lang w:eastAsia="sk-SK"/>
        </w:rPr>
      </w:pPr>
      <w:r w:rsidRPr="00F919E3">
        <w:rPr>
          <w:bCs/>
          <w:lang w:eastAsia="sk-SK"/>
        </w:rPr>
        <w:t>Ďalej sa demontuje osvetlenie v hale vrátane demontáže svetelných rozvádzačov;</w:t>
      </w:r>
    </w:p>
    <w:p w14:paraId="3A54BD7D" w14:textId="7D29EA25" w:rsidR="00724D4F" w:rsidRPr="00F919E3" w:rsidRDefault="00724D4F" w:rsidP="00724D4F">
      <w:pPr>
        <w:spacing w:line="360" w:lineRule="auto"/>
        <w:jc w:val="both"/>
        <w:rPr>
          <w:bCs/>
          <w:lang w:eastAsia="sk-SK"/>
        </w:rPr>
      </w:pPr>
      <w:r w:rsidRPr="00F919E3">
        <w:rPr>
          <w:bCs/>
          <w:lang w:eastAsia="sk-SK"/>
        </w:rPr>
        <w:t xml:space="preserve">Demontujú sa zbytky oceľových nosných konštrukcií kabeláže v hale, pokiaľ nebudú predmetom stavebnej </w:t>
      </w:r>
      <w:r w:rsidR="00083E96" w:rsidRPr="00F919E3">
        <w:rPr>
          <w:bCs/>
          <w:lang w:eastAsia="sk-SK"/>
        </w:rPr>
        <w:t>demolácie</w:t>
      </w:r>
      <w:r w:rsidRPr="00F919E3">
        <w:rPr>
          <w:bCs/>
          <w:lang w:eastAsia="sk-SK"/>
        </w:rPr>
        <w:t xml:space="preserve"> oceľových konštrukcií.</w:t>
      </w:r>
    </w:p>
    <w:p w14:paraId="5FF627B2" w14:textId="77777777" w:rsidR="00724D4F" w:rsidRPr="00F919E3" w:rsidRDefault="00724D4F" w:rsidP="00724D4F">
      <w:pPr>
        <w:spacing w:line="360" w:lineRule="auto"/>
        <w:jc w:val="both"/>
        <w:rPr>
          <w:bCs/>
          <w:lang w:eastAsia="sk-SK"/>
        </w:rPr>
      </w:pPr>
      <w:r w:rsidRPr="00F919E3">
        <w:rPr>
          <w:bCs/>
          <w:lang w:eastAsia="sk-SK"/>
        </w:rPr>
        <w:t xml:space="preserve">Ako posledné sa demontuje výzbroj NN rozvodne, </w:t>
      </w:r>
      <w:proofErr w:type="spellStart"/>
      <w:r w:rsidRPr="00F919E3">
        <w:rPr>
          <w:bCs/>
          <w:lang w:eastAsia="sk-SK"/>
        </w:rPr>
        <w:t>tj</w:t>
      </w:r>
      <w:proofErr w:type="spellEnd"/>
      <w:r w:rsidRPr="00F919E3">
        <w:rPr>
          <w:bCs/>
          <w:lang w:eastAsia="sk-SK"/>
        </w:rPr>
        <w:t>. rozvádzač RM42-8 a transformátory TR42-7 a TR42-8.</w:t>
      </w:r>
    </w:p>
    <w:p w14:paraId="015DB5DA" w14:textId="77777777" w:rsidR="00724D4F" w:rsidRDefault="00724D4F" w:rsidP="00724D4F">
      <w:pPr>
        <w:spacing w:line="360" w:lineRule="auto"/>
        <w:jc w:val="both"/>
        <w:rPr>
          <w:bCs/>
          <w:lang w:eastAsia="sk-SK"/>
        </w:rPr>
      </w:pPr>
      <w:r w:rsidRPr="00F919E3">
        <w:rPr>
          <w:bCs/>
          <w:lang w:eastAsia="sk-SK"/>
        </w:rPr>
        <w:t>Je vhodné demontovať aj VN káble z rozvodne T42 pokiaľ to bude technicky možné. Ich využitie v budúcnosti sa nepredpokladá. V každom prípade sa ale konce maximálne skrátia a viditeľne označia ako nefunkčné.</w:t>
      </w:r>
    </w:p>
    <w:p w14:paraId="0418649F" w14:textId="0128ADEE" w:rsidR="00515B85" w:rsidRPr="00F919E3" w:rsidRDefault="00515B85" w:rsidP="00724D4F">
      <w:pPr>
        <w:spacing w:line="360" w:lineRule="auto"/>
        <w:jc w:val="both"/>
        <w:rPr>
          <w:bCs/>
          <w:lang w:eastAsia="sk-SK"/>
        </w:rPr>
      </w:pPr>
      <w:r>
        <w:rPr>
          <w:bCs/>
          <w:lang w:eastAsia="sk-SK"/>
        </w:rPr>
        <w:t xml:space="preserve">Elektroinštalácia v ostatných objektoch bude demontovaná obdobným spôsobom po preukázateľnom odpojení od zdroja </w:t>
      </w:r>
      <w:r w:rsidR="00083E96">
        <w:rPr>
          <w:bCs/>
          <w:lang w:eastAsia="sk-SK"/>
        </w:rPr>
        <w:t>napájania</w:t>
      </w:r>
      <w:r>
        <w:rPr>
          <w:bCs/>
          <w:lang w:eastAsia="sk-SK"/>
        </w:rPr>
        <w:t>.</w:t>
      </w:r>
    </w:p>
    <w:p w14:paraId="0DF491DC" w14:textId="77777777" w:rsidR="00724D4F" w:rsidRDefault="00724D4F" w:rsidP="003846B1">
      <w:pPr>
        <w:spacing w:line="360" w:lineRule="auto"/>
        <w:ind w:firstLine="0"/>
      </w:pPr>
    </w:p>
    <w:p w14:paraId="782D82A2" w14:textId="1CF4808A" w:rsidR="0051315D" w:rsidRPr="00243C15" w:rsidRDefault="00125E83" w:rsidP="003846B1">
      <w:pPr>
        <w:spacing w:line="360" w:lineRule="auto"/>
        <w:ind w:firstLine="0"/>
        <w:rPr>
          <w:b/>
          <w:bCs/>
        </w:rPr>
      </w:pPr>
      <w:r w:rsidRPr="00243C15">
        <w:rPr>
          <w:b/>
          <w:bCs/>
        </w:rPr>
        <w:t>Stavebné objekty</w:t>
      </w:r>
    </w:p>
    <w:p w14:paraId="39CED833" w14:textId="77777777" w:rsidR="008504E2" w:rsidRDefault="008504E2" w:rsidP="003846B1">
      <w:pPr>
        <w:spacing w:line="360" w:lineRule="auto"/>
        <w:ind w:firstLine="0"/>
      </w:pPr>
    </w:p>
    <w:p w14:paraId="5AAFEC09" w14:textId="58BC22DE" w:rsidR="0051315D" w:rsidRDefault="0051315D" w:rsidP="0051315D">
      <w:pPr>
        <w:spacing w:line="360" w:lineRule="auto"/>
        <w:jc w:val="both"/>
      </w:pPr>
      <w:r>
        <w:t xml:space="preserve">V rámci stavebného objektu sa zrealizujú kompletné búracie práce objektov haly OD8 (včítane  sociálneho prístavku) a OK prístreškov. </w:t>
      </w:r>
    </w:p>
    <w:p w14:paraId="29FEEC56" w14:textId="77777777" w:rsidR="0051315D" w:rsidRPr="00B435A5" w:rsidRDefault="0051315D" w:rsidP="0051315D">
      <w:pPr>
        <w:spacing w:line="360" w:lineRule="auto"/>
        <w:jc w:val="both"/>
        <w:rPr>
          <w:b/>
          <w:bCs/>
        </w:rPr>
      </w:pPr>
      <w:r w:rsidRPr="00B435A5">
        <w:rPr>
          <w:b/>
          <w:bCs/>
        </w:rPr>
        <w:t>S ohľadom na výskyt azbestu v opláštení, je potrebné najprv zrealizovať demontáž a likvidáciu opláštenia s výskytom azbestu a až následne je možné prikročiť k ďalším búracím prácam. Likvidáciu azbestu smie vykonať iba oprávnená organizácia.</w:t>
      </w:r>
    </w:p>
    <w:p w14:paraId="33BD7BA1" w14:textId="77777777" w:rsidR="0051315D" w:rsidRDefault="0051315D" w:rsidP="0051315D">
      <w:pPr>
        <w:spacing w:line="360" w:lineRule="auto"/>
        <w:jc w:val="both"/>
      </w:pPr>
      <w:r>
        <w:t xml:space="preserve">Búracie práce budú realizované ručne aj s použitím mechanizmov. Búracie práce musia spĺňať všetky podmienky bezpečnosti pri práci a zároveň podmienky ustanovené vo vyhláške č.147/2013 Slovenského úradu bezpečnosti práce a Slovenského banského úradu o bezpečnosti práce a technických zariadení pri stavebných prácach uvedené v Desiatej časti: Búracie a </w:t>
      </w:r>
      <w:r>
        <w:lastRenderedPageBreak/>
        <w:t xml:space="preserve">rekonštrukčné práce. Pred začatím búracích alebo rekonštrukčných prác sa ohrozený priestor musí vymedziť podľa technológie vykonávaných prác, zabezpečiť proti vstupu nepovolaných osôb a bezpečne sa musia zabezpečiť vstupy do objektu, ako aj ochrana verejného záujmu ohrozeného týmito prácami. Rozvodné siete a kanalizácie alebo zariadenia inštalované v búracích objektoch sa pred začatím prác musia odpojiť a zabezpečiť tak, aby sa nedali používať. Na odber elektrického prúdu pre potreby búracích prác v objekte sa musí zriadiť samostatné vedenie. Na zníženie prašnosti búracích prác kropením sa musí zabezpečiť zdroj vody. Tieto prípojky sa musia zabezpečiť počas búracích prác proti poškodeniu. Pomocné konštrukcie vybudované vnútri objektu alebo na jeho vonkajších stranách sa nesmú zaťažovať vybúraným materiálom a nesmie sa cez </w:t>
      </w:r>
      <w:proofErr w:type="spellStart"/>
      <w:r>
        <w:t>ne</w:t>
      </w:r>
      <w:proofErr w:type="spellEnd"/>
      <w:r>
        <w:t xml:space="preserve"> strhávať materiál z búraného objektu ak nie sú na to určené. Materiál zo zbúranej časti objektu sa musí odstraňovať tak, aby sa nepreťažili podlahy alebo stropy. Vybúraný materiál sa musí skladovať tak, aby neobmedzoval ďalší priebeh búracích prác. Sklenené a iné nebezpečné </w:t>
      </w:r>
      <w:proofErr w:type="spellStart"/>
      <w:r>
        <w:t>ostrohranné</w:t>
      </w:r>
      <w:proofErr w:type="spellEnd"/>
      <w:r>
        <w:t xml:space="preserve"> predmety sa musia pri ručnom búraní odstraňovať tak, aby neboli zdrojom úrazu. </w:t>
      </w:r>
    </w:p>
    <w:p w14:paraId="073CA7E8" w14:textId="77777777" w:rsidR="0051315D" w:rsidRDefault="0051315D" w:rsidP="0051315D">
      <w:pPr>
        <w:spacing w:line="360" w:lineRule="auto"/>
        <w:jc w:val="both"/>
      </w:pPr>
      <w:r>
        <w:t xml:space="preserve">Využijú sa ručné búracie mechanizmy, ktorými sa v podstate vytvoria súvislé, resp. nadväzujúce škáry, ryhy alebo vrty, vďaka ktorým sa diely konštrukcie rozpoja na samostatné časti. </w:t>
      </w:r>
      <w:proofErr w:type="spellStart"/>
      <w:r>
        <w:t>Rozpájacie</w:t>
      </w:r>
      <w:proofErr w:type="spellEnd"/>
      <w:r>
        <w:t xml:space="preserve"> plochy sa zhotovia pílou alebo vŕtaním otvorov tesne vedľa seba. Železobetónový skelet je potrebné rozobrať prostredníctvom žeriavov, resp. pomocou hydraulických čeľustí.</w:t>
      </w:r>
    </w:p>
    <w:p w14:paraId="3D022FA5" w14:textId="77777777" w:rsidR="0051315D" w:rsidRDefault="0051315D" w:rsidP="0051315D">
      <w:pPr>
        <w:spacing w:line="360" w:lineRule="auto"/>
        <w:jc w:val="both"/>
      </w:pPr>
      <w:r>
        <w:t xml:space="preserve">Do vyvŕtaných rýh možno vkladať aj špeciálne mechanické alebo hydraulické čeľuste, ktoré vyvíjajú štiepnu silu až 0,7 MN, čím sa búraná konštrukcia narúša bez hluku, nárazov a vibrácií a nevznikajú ďalšie prípadné poruchy v okolitých konštrukciách či budovách. Súhrn odporúčaných búracích mechanizmov: drviace čeľuste, elektrické vŕtacie a búracie kladivá, píla na tehlové, kamenné a zmiešané murivo, žeriav. </w:t>
      </w:r>
    </w:p>
    <w:p w14:paraId="17EAA7E8" w14:textId="7C52119B" w:rsidR="0051315D" w:rsidRDefault="0051315D" w:rsidP="0051315D">
      <w:pPr>
        <w:spacing w:line="360" w:lineRule="auto"/>
        <w:jc w:val="both"/>
      </w:pPr>
      <w:r>
        <w:t xml:space="preserve">Postup prác musí byť odsúhlasený s užívateľom objektu. Hlavnou požiadavkou užívateľa je minimalizovať vplyv výstavby na obmedzenie ostatnej výroby. Pri realizácií diela sa odstráni strešná konštrukcia a svetlíky s pevným zasklením. Toto je možné </w:t>
      </w:r>
      <w:r w:rsidR="00083E96">
        <w:t>realizovať</w:t>
      </w:r>
      <w:r>
        <w:t xml:space="preserve"> z vysoko zdvižných kĺbovo-teleskopických plošín (až do výšky 45m) za súč</w:t>
      </w:r>
      <w:r w:rsidR="008B7170">
        <w:t>innosti</w:t>
      </w:r>
      <w:r>
        <w:t xml:space="preserve"> autožeriavov.</w:t>
      </w:r>
    </w:p>
    <w:p w14:paraId="20383664" w14:textId="2EBD7567" w:rsidR="0051315D" w:rsidRDefault="0051315D" w:rsidP="0051315D">
      <w:pPr>
        <w:spacing w:line="360" w:lineRule="auto"/>
        <w:jc w:val="both"/>
      </w:pPr>
      <w:r>
        <w:t xml:space="preserve">Vzhľadom na to, že sa predpokladá realizácia stavby v celoročných klimatických </w:t>
      </w:r>
      <w:r w:rsidR="00083E96">
        <w:t>podmienkach</w:t>
      </w:r>
      <w:r>
        <w:t xml:space="preserve"> je potrebné venovať príprave projektu organizácie výstavby maximálnu </w:t>
      </w:r>
      <w:r>
        <w:lastRenderedPageBreak/>
        <w:t>pozornosť. Užívateľ v danej časti haly zastaví činnosť a umožní vjazd žeriavu a nákladných vozidiel na odvoz strešných panelov. Pre demontáž bude potrebné použiť i vežový mobilný žeriav na rozobratie časti strechy kde sa autožeriav nedostane. Vždy je nevyhnutné vykonať opatrenia na stabilizáciu zostávajúcich častí konštrukcie. Ak nie je zabezpečená únosnosť búranej konštrukcie, búranie sa musí vykonať zo samostatnej pomocnej konštrukcie. Na manipuláciu s demontovaným materiálom je potrebný žeriav. Ručné búranie nosných konštrukcií sa vykonáva zásadne vertikálnym smerom zhora dolu. Konštrukčné prvky sa môžu odstraňovať pri ručnom búraní iba vtedy, ak nie sú zaťažené.</w:t>
      </w:r>
    </w:p>
    <w:p w14:paraId="278B5C44" w14:textId="77777777" w:rsidR="0051315D" w:rsidRDefault="0051315D" w:rsidP="0051315D">
      <w:pPr>
        <w:spacing w:line="360" w:lineRule="auto"/>
        <w:jc w:val="both"/>
      </w:pPr>
      <w:r>
        <w:t>Steny je možné zdemontovať prostredníctvom vysoko zdvižných plošín a autožeriavov.</w:t>
      </w:r>
    </w:p>
    <w:p w14:paraId="285F708D" w14:textId="7E17FF7D" w:rsidR="0051315D" w:rsidRDefault="0051315D" w:rsidP="0051315D">
      <w:pPr>
        <w:spacing w:line="360" w:lineRule="auto"/>
        <w:jc w:val="both"/>
      </w:pPr>
      <w:r>
        <w:t>Žeriavové dráhy sa budú demontovať prostredníctvom autožeriavov.</w:t>
      </w:r>
    </w:p>
    <w:p w14:paraId="706D8E83" w14:textId="34AAF4AE" w:rsidR="0051315D" w:rsidRDefault="0051315D" w:rsidP="0051315D">
      <w:pPr>
        <w:spacing w:line="360" w:lineRule="auto"/>
        <w:jc w:val="both"/>
      </w:pPr>
      <w:r>
        <w:t xml:space="preserve">Búracie práce železobetónových konštrukcií je možné realizovať prostredníctvom FRD hydraulických </w:t>
      </w:r>
      <w:r w:rsidR="00083E96">
        <w:t>drviacich</w:t>
      </w:r>
      <w:r>
        <w:t xml:space="preserve"> čeľustí V-26BASE.</w:t>
      </w:r>
    </w:p>
    <w:p w14:paraId="360127C2" w14:textId="3D1F2D4C" w:rsidR="0051315D" w:rsidRDefault="0051315D" w:rsidP="0051315D">
      <w:pPr>
        <w:spacing w:line="360" w:lineRule="auto"/>
        <w:jc w:val="both"/>
      </w:pPr>
      <w:r>
        <w:t>Búracie práce základových konštrukcie je možné realizovať prostredníctvom ručných, resp. mechanických búracích kladív.</w:t>
      </w:r>
      <w:r w:rsidR="0037571B">
        <w:t xml:space="preserve"> Základy sa vybúrajú po úroveň -50 cm.</w:t>
      </w:r>
    </w:p>
    <w:p w14:paraId="64A40A97" w14:textId="53C07435" w:rsidR="00515B85" w:rsidRDefault="00515B85" w:rsidP="00515B85">
      <w:pPr>
        <w:spacing w:line="360" w:lineRule="auto"/>
        <w:jc w:val="both"/>
      </w:pPr>
      <w:r>
        <w:t xml:space="preserve">Búranie murovaným </w:t>
      </w:r>
      <w:proofErr w:type="spellStart"/>
      <w:r>
        <w:t>vstavkov</w:t>
      </w:r>
      <w:proofErr w:type="spellEnd"/>
      <w:r>
        <w:t xml:space="preserve"> a objektov ako rozvodňa bude riešené mechanizmami ako </w:t>
      </w:r>
      <w:proofErr w:type="spellStart"/>
      <w:r>
        <w:t>autobager</w:t>
      </w:r>
      <w:proofErr w:type="spellEnd"/>
      <w:r>
        <w:t xml:space="preserve"> a podobne. Vybúraná </w:t>
      </w:r>
      <w:proofErr w:type="spellStart"/>
      <w:r>
        <w:t>suť</w:t>
      </w:r>
      <w:proofErr w:type="spellEnd"/>
      <w:r>
        <w:t xml:space="preserve"> musí byť priebežne odvážaná na skládku</w:t>
      </w:r>
      <w:r w:rsidR="00622D34">
        <w:t xml:space="preserve"> – bude zabezpečené externou oprávnenou organizáciou</w:t>
      </w:r>
      <w:r>
        <w:t>. Búracie práce základových konštrukcie je možné realizovať prostredníctvom ručných, resp. mechanických búracích kladív.</w:t>
      </w:r>
    </w:p>
    <w:p w14:paraId="298FD594" w14:textId="5A1DA425" w:rsidR="00C311F4" w:rsidRDefault="00515B85" w:rsidP="00F919E3">
      <w:pPr>
        <w:spacing w:line="360" w:lineRule="auto"/>
      </w:pPr>
      <w:r>
        <w:t xml:space="preserve">Búranie oceľových prístreškov a rozvodne bude riešené za pomoci autožeriavov a vysoko zdvižných plošín, prípadne pomocou hydraulických </w:t>
      </w:r>
      <w:r w:rsidR="00083E96">
        <w:t>drviacich</w:t>
      </w:r>
      <w:r>
        <w:t xml:space="preserve"> čeľustí. Postup búrania bude zhora nadol.</w:t>
      </w:r>
    </w:p>
    <w:p w14:paraId="753BC2FC" w14:textId="2A341EF5" w:rsidR="00515B85" w:rsidRDefault="00515B85" w:rsidP="00F919E3">
      <w:pPr>
        <w:spacing w:line="360" w:lineRule="auto"/>
      </w:pPr>
      <w:r>
        <w:t>Búranie spevnených plôch bude realizované ručnými alebo mechanickými búracími kladivami.</w:t>
      </w:r>
    </w:p>
    <w:p w14:paraId="1D9FAEA1" w14:textId="36E760EF" w:rsidR="0037571B" w:rsidRDefault="0037571B" w:rsidP="00F919E3">
      <w:pPr>
        <w:spacing w:line="360" w:lineRule="auto"/>
      </w:pPr>
      <w:r>
        <w:t xml:space="preserve">Po ukončení búrania sa vykoná spätný zásyp zeminou po úroveň 0,0 m. Zhutnenie zásypu sa nepredpokladá. </w:t>
      </w:r>
    </w:p>
    <w:p w14:paraId="4107FF89" w14:textId="15F8ACBE" w:rsidR="0037571B" w:rsidRDefault="0037571B" w:rsidP="00F919E3">
      <w:pPr>
        <w:spacing w:line="360" w:lineRule="auto"/>
      </w:pPr>
      <w:r>
        <w:t xml:space="preserve">Búracie práce nebudú zasahovať do okolitých ochranných pásiem okolitej infraštruktúry. </w:t>
      </w:r>
    </w:p>
    <w:p w14:paraId="24C64723" w14:textId="77777777" w:rsidR="00B83AE3" w:rsidRDefault="00434C71" w:rsidP="00F919E3">
      <w:pPr>
        <w:pStyle w:val="Nadpis1"/>
        <w:spacing w:line="360" w:lineRule="auto"/>
      </w:pPr>
      <w:bookmarkStart w:id="138" w:name="_Toc419188849"/>
      <w:bookmarkStart w:id="139" w:name="_Toc299794252"/>
      <w:bookmarkStart w:id="140" w:name="_Toc153455108"/>
      <w:r>
        <w:t>Základná koncepcia protipožiarnej bezpečnosti stavby</w:t>
      </w:r>
      <w:bookmarkEnd w:id="138"/>
      <w:bookmarkEnd w:id="139"/>
      <w:bookmarkEnd w:id="140"/>
    </w:p>
    <w:p w14:paraId="65A3DBC2" w14:textId="77777777" w:rsidR="00B83AE3" w:rsidRDefault="00B83AE3" w:rsidP="00F919E3">
      <w:pPr>
        <w:spacing w:line="360" w:lineRule="auto"/>
      </w:pPr>
    </w:p>
    <w:p w14:paraId="5A329DB5" w14:textId="77777777" w:rsidR="00B83AE3" w:rsidRDefault="00434C71" w:rsidP="00F919E3">
      <w:pPr>
        <w:spacing w:line="360" w:lineRule="auto"/>
      </w:pPr>
      <w:r>
        <w:t>Nerieši sa.</w:t>
      </w:r>
    </w:p>
    <w:p w14:paraId="62D908BC" w14:textId="77777777" w:rsidR="00B83AE3" w:rsidRDefault="00B83AE3" w:rsidP="00F919E3">
      <w:pPr>
        <w:spacing w:line="360" w:lineRule="auto"/>
      </w:pPr>
    </w:p>
    <w:p w14:paraId="3B310849" w14:textId="77777777" w:rsidR="00B83AE3" w:rsidRDefault="00434C71" w:rsidP="00F919E3">
      <w:pPr>
        <w:pStyle w:val="Nadpis1"/>
        <w:spacing w:line="360" w:lineRule="auto"/>
      </w:pPr>
      <w:bookmarkStart w:id="141" w:name="_Toc419188852"/>
      <w:bookmarkStart w:id="142" w:name="_Toc299794277"/>
      <w:bookmarkStart w:id="143" w:name="_Toc191430714"/>
      <w:bookmarkStart w:id="144" w:name="_Toc39022044"/>
      <w:bookmarkStart w:id="145" w:name="_Toc24944050"/>
      <w:bookmarkStart w:id="146" w:name="_Toc153455109"/>
      <w:r>
        <w:lastRenderedPageBreak/>
        <w:t>Riešenie protikoróznej ochrany</w:t>
      </w:r>
      <w:bookmarkEnd w:id="141"/>
      <w:bookmarkEnd w:id="142"/>
      <w:bookmarkEnd w:id="143"/>
      <w:bookmarkEnd w:id="144"/>
      <w:bookmarkEnd w:id="145"/>
      <w:bookmarkEnd w:id="146"/>
    </w:p>
    <w:p w14:paraId="6317B940" w14:textId="77777777" w:rsidR="00B83AE3" w:rsidRDefault="00B83AE3" w:rsidP="00F919E3">
      <w:pPr>
        <w:spacing w:line="360" w:lineRule="auto"/>
      </w:pPr>
    </w:p>
    <w:p w14:paraId="202AB933" w14:textId="77777777" w:rsidR="00B83AE3" w:rsidRDefault="00434C71" w:rsidP="00F919E3">
      <w:pPr>
        <w:spacing w:line="360" w:lineRule="auto"/>
      </w:pPr>
      <w:r>
        <w:t>Nerieši sa.</w:t>
      </w:r>
    </w:p>
    <w:p w14:paraId="220F910D" w14:textId="77777777" w:rsidR="00B83AE3" w:rsidRDefault="00B83AE3" w:rsidP="00F919E3">
      <w:pPr>
        <w:spacing w:line="360" w:lineRule="auto"/>
      </w:pPr>
    </w:p>
    <w:p w14:paraId="4A3C6A0D" w14:textId="77777777" w:rsidR="00B83AE3" w:rsidRDefault="00434C71" w:rsidP="00F919E3">
      <w:pPr>
        <w:pStyle w:val="Nadpis1"/>
        <w:spacing w:line="360" w:lineRule="auto"/>
      </w:pPr>
      <w:bookmarkStart w:id="147" w:name="_Toc419188853"/>
      <w:bookmarkStart w:id="148" w:name="_Toc299794253"/>
      <w:bookmarkStart w:id="149" w:name="_Toc153455110"/>
      <w:r>
        <w:t>Zariadenia civilnej obrany</w:t>
      </w:r>
      <w:bookmarkEnd w:id="147"/>
      <w:bookmarkEnd w:id="148"/>
      <w:bookmarkEnd w:id="149"/>
    </w:p>
    <w:p w14:paraId="0ABD55C2" w14:textId="77777777" w:rsidR="00B83AE3" w:rsidRDefault="00B83AE3" w:rsidP="00F919E3">
      <w:pPr>
        <w:spacing w:line="360" w:lineRule="auto"/>
      </w:pPr>
    </w:p>
    <w:p w14:paraId="1C8FAF92" w14:textId="77777777" w:rsidR="00B83AE3" w:rsidRDefault="00434C71" w:rsidP="00F919E3">
      <w:pPr>
        <w:spacing w:line="360" w:lineRule="auto"/>
      </w:pPr>
      <w:r>
        <w:t>Nerieši sa.</w:t>
      </w:r>
    </w:p>
    <w:p w14:paraId="4F4F4170" w14:textId="77777777" w:rsidR="00B83AE3" w:rsidRDefault="00434C71" w:rsidP="00F919E3">
      <w:pPr>
        <w:pStyle w:val="Hlavika"/>
        <w:spacing w:line="360" w:lineRule="auto"/>
      </w:pPr>
      <w:r>
        <w:t xml:space="preserve">  </w:t>
      </w:r>
    </w:p>
    <w:p w14:paraId="2E8E57E1" w14:textId="77777777" w:rsidR="00B83AE3" w:rsidRDefault="00434C71" w:rsidP="00F919E3">
      <w:pPr>
        <w:pStyle w:val="Nadpis1"/>
        <w:spacing w:line="360" w:lineRule="auto"/>
      </w:pPr>
      <w:bookmarkStart w:id="150" w:name="_Toc419188854"/>
      <w:bookmarkStart w:id="151" w:name="_Toc153455111"/>
      <w:r>
        <w:t>Starostlivosť o bezpečnosť práce a technických zariadení</w:t>
      </w:r>
      <w:bookmarkEnd w:id="150"/>
      <w:bookmarkEnd w:id="151"/>
    </w:p>
    <w:p w14:paraId="25CE25B0" w14:textId="77777777" w:rsidR="00B83AE3" w:rsidRDefault="00B83AE3" w:rsidP="00F919E3">
      <w:pPr>
        <w:spacing w:line="360" w:lineRule="auto"/>
      </w:pPr>
    </w:p>
    <w:p w14:paraId="70888755" w14:textId="31CA2602" w:rsidR="00B83AE3" w:rsidRDefault="00434C71" w:rsidP="00F919E3">
      <w:pPr>
        <w:pStyle w:val="mostatnormal"/>
        <w:spacing w:line="360" w:lineRule="auto"/>
        <w:rPr>
          <w:rFonts w:ascii="Times New Roman" w:hAnsi="Times New Roman" w:cs="Times New Roman"/>
        </w:rPr>
      </w:pPr>
      <w:r>
        <w:rPr>
          <w:rFonts w:ascii="Times New Roman" w:hAnsi="Times New Roman" w:cs="Times New Roman"/>
        </w:rPr>
        <w:t>Pred začatím búracích prác je nutné vytýčiť všetky podzemné inžinierske siete nachádzajúce sa v priestore stavebnej činnosti</w:t>
      </w:r>
      <w:r w:rsidR="008B7170">
        <w:rPr>
          <w:rFonts w:ascii="Times New Roman" w:hAnsi="Times New Roman" w:cs="Times New Roman"/>
        </w:rPr>
        <w:t>.</w:t>
      </w:r>
    </w:p>
    <w:p w14:paraId="40BCC323" w14:textId="77777777" w:rsidR="00B83AE3" w:rsidRDefault="00434C71" w:rsidP="00F919E3">
      <w:pPr>
        <w:pStyle w:val="mostatnormal"/>
        <w:spacing w:line="360" w:lineRule="auto"/>
        <w:rPr>
          <w:rFonts w:ascii="Times New Roman" w:hAnsi="Times New Roman" w:cs="Times New Roman"/>
        </w:rPr>
      </w:pPr>
      <w:r>
        <w:rPr>
          <w:rFonts w:ascii="Times New Roman" w:hAnsi="Times New Roman" w:cs="Times New Roman"/>
        </w:rPr>
        <w:t xml:space="preserve">Zhotoviteľ stavby je povinný zabezpečiť stavenisko tak, aby na jeho plochu bol znemožnený prístup nepovolaných osôb! </w:t>
      </w:r>
    </w:p>
    <w:p w14:paraId="2496E7EA" w14:textId="77777777" w:rsidR="00B83AE3" w:rsidRDefault="00434C71" w:rsidP="00F919E3">
      <w:pPr>
        <w:pStyle w:val="mostatnormal"/>
        <w:spacing w:line="360" w:lineRule="auto"/>
        <w:rPr>
          <w:rFonts w:ascii="Times New Roman" w:hAnsi="Times New Roman" w:cs="Times New Roman"/>
        </w:rPr>
      </w:pPr>
      <w:r>
        <w:rPr>
          <w:rFonts w:ascii="Times New Roman" w:hAnsi="Times New Roman" w:cs="Times New Roman"/>
        </w:rPr>
        <w:t>Zabezpečenie zdravotne vyhovujúcich a bezpečných pracovných podmienok je úlohou zhotoviteľa. S tým súvisiace úlohy:</w:t>
      </w:r>
    </w:p>
    <w:p w14:paraId="4C4BB973" w14:textId="77777777" w:rsidR="00B83AE3" w:rsidRDefault="00434C71" w:rsidP="00F919E3">
      <w:pPr>
        <w:pStyle w:val="mostatnormal"/>
        <w:numPr>
          <w:ilvl w:val="0"/>
          <w:numId w:val="3"/>
        </w:numPr>
        <w:spacing w:line="360" w:lineRule="auto"/>
        <w:rPr>
          <w:rFonts w:ascii="Times New Roman" w:hAnsi="Times New Roman" w:cs="Times New Roman"/>
        </w:rPr>
      </w:pPr>
      <w:r>
        <w:rPr>
          <w:rFonts w:ascii="Times New Roman" w:hAnsi="Times New Roman" w:cs="Times New Roman"/>
        </w:rPr>
        <w:t>musia byť zabezpečené zdravotne vyhovujúce a bezpečné pracovné podmienky vo všetkých fázach výstavby a pri všetkých pracovných operáciách,</w:t>
      </w:r>
    </w:p>
    <w:p w14:paraId="10164886" w14:textId="77777777" w:rsidR="00B83AE3" w:rsidRDefault="00434C71" w:rsidP="00F919E3">
      <w:pPr>
        <w:pStyle w:val="mostatnormal"/>
        <w:numPr>
          <w:ilvl w:val="0"/>
          <w:numId w:val="3"/>
        </w:numPr>
        <w:spacing w:line="360" w:lineRule="auto"/>
        <w:rPr>
          <w:rFonts w:ascii="Times New Roman" w:hAnsi="Times New Roman" w:cs="Times New Roman"/>
        </w:rPr>
      </w:pPr>
      <w:r>
        <w:rPr>
          <w:rFonts w:ascii="Times New Roman" w:hAnsi="Times New Roman" w:cs="Times New Roman"/>
        </w:rPr>
        <w:t xml:space="preserve">účinnými opatreniami (výstražné nápisy, oplotenie) sa musí predísť vstupu nepovolaných osôb na stavenisko, aby sa žiadna osoba nedostalo do nebezpečnej situácie a neutrpela výstavbou žiadnu nehodu, </w:t>
      </w:r>
    </w:p>
    <w:p w14:paraId="41E8E4B1" w14:textId="77777777" w:rsidR="00B83AE3" w:rsidRDefault="00434C71" w:rsidP="00F919E3">
      <w:pPr>
        <w:pStyle w:val="mostatnormal"/>
        <w:numPr>
          <w:ilvl w:val="0"/>
          <w:numId w:val="3"/>
        </w:numPr>
        <w:spacing w:line="360" w:lineRule="auto"/>
        <w:rPr>
          <w:rFonts w:ascii="Times New Roman" w:hAnsi="Times New Roman" w:cs="Times New Roman"/>
        </w:rPr>
      </w:pPr>
      <w:r>
        <w:rPr>
          <w:rFonts w:ascii="Times New Roman" w:hAnsi="Times New Roman" w:cs="Times New Roman"/>
        </w:rPr>
        <w:t>počas vykonávania prác musia byť dodržané bezpečnostné predpisy pri práci stanovené zákonmi a normami, a aj dokončená stavba musí spĺňať nariadenia z hľadiska požiarnej ochrany a tiež bezpečnostné predpisy stanovené zákonmi a normami.</w:t>
      </w:r>
    </w:p>
    <w:p w14:paraId="1E9A33FE" w14:textId="77777777" w:rsidR="00B83AE3" w:rsidRDefault="00434C71" w:rsidP="00F919E3">
      <w:pPr>
        <w:spacing w:line="360" w:lineRule="auto"/>
      </w:pPr>
      <w:r>
        <w:rPr>
          <w:rStyle w:val="mostatnormalChar"/>
          <w:rFonts w:cs="Times New Roman"/>
        </w:rPr>
        <w:t xml:space="preserve">Mimoriadnu pozornosť je potrebné venovať všetkým prácam v blízkosti podzemných a nadzemných vedení a tým predísť ich poškodeniu, resp. ublíženiu pracovníkov na zdraví. Všetky prekážky treba označiť, za zníženej viditeľnosti osvetliť. </w:t>
      </w:r>
    </w:p>
    <w:p w14:paraId="1CC95B03" w14:textId="77777777" w:rsidR="00B83AE3" w:rsidRDefault="00434C71" w:rsidP="00F919E3">
      <w:pPr>
        <w:spacing w:line="360" w:lineRule="auto"/>
      </w:pPr>
      <w:r>
        <w:lastRenderedPageBreak/>
        <w:t>Dodávateľ stavebných prác je povinný dodržiavať vyhlášku Ministerstva práce, sociálnych vecí a rodiny SR č. 147/2013 o minimálnych bezpečnostných a zdravotných požiadavkách na stavenisko.</w:t>
      </w:r>
    </w:p>
    <w:p w14:paraId="73B53D5B" w14:textId="47F5EA69" w:rsidR="00B83AE3" w:rsidRDefault="00434C71" w:rsidP="00F919E3">
      <w:pPr>
        <w:spacing w:line="360" w:lineRule="auto"/>
      </w:pPr>
      <w:r>
        <w:t xml:space="preserve">Pre zabezpečenie bezpečnosti práce a obmedzenie rizikových vplyvov pri realizácii </w:t>
      </w:r>
      <w:r w:rsidR="008B7170">
        <w:t>búracích prác</w:t>
      </w:r>
      <w:r>
        <w:t xml:space="preserve"> ako aj počas prevádzky zariadení je potrebné, aby dodávatelia  a prevádzkovatelia stavby dodržiavali všetky povinnosti, ktoré vyplývajú zo všeobecne platných predpisov pre oblasť dodržiavania BOZP, ako aj z interných predpisov platných pre prácu a pohyb osôb v areáli USSK.</w:t>
      </w:r>
    </w:p>
    <w:p w14:paraId="0AFFBFE7" w14:textId="77777777" w:rsidR="00B83AE3" w:rsidRDefault="00B83AE3" w:rsidP="00F919E3">
      <w:pPr>
        <w:spacing w:line="360" w:lineRule="auto"/>
      </w:pPr>
    </w:p>
    <w:p w14:paraId="1071AD81" w14:textId="208E0C5F" w:rsidR="00B83AE3" w:rsidRDefault="00434C71" w:rsidP="00F919E3">
      <w:pPr>
        <w:spacing w:line="360" w:lineRule="auto"/>
      </w:pPr>
      <w:r>
        <w:t xml:space="preserve">Pre povinnosti dodávateľov počas </w:t>
      </w:r>
      <w:r w:rsidR="008B7170">
        <w:t>búracích prác</w:t>
      </w:r>
      <w:r>
        <w:t xml:space="preserve"> platí najmä predpis VBP/GMBH/35 Bezpečnosť dodávateľov Špecifikácia S 0001.</w:t>
      </w:r>
    </w:p>
    <w:p w14:paraId="7419E442" w14:textId="77777777" w:rsidR="00B83AE3" w:rsidRDefault="00B83AE3" w:rsidP="00F919E3">
      <w:pPr>
        <w:pStyle w:val="Hlavika"/>
        <w:spacing w:line="360" w:lineRule="auto"/>
      </w:pPr>
    </w:p>
    <w:p w14:paraId="2056B33C" w14:textId="77777777" w:rsidR="00B83AE3" w:rsidRDefault="00434C71" w:rsidP="00F919E3">
      <w:pPr>
        <w:spacing w:line="360" w:lineRule="auto"/>
        <w:rPr>
          <w:spacing w:val="-10"/>
        </w:rPr>
      </w:pPr>
      <w:r>
        <w:t>Prehľad platných predpisov pre oblasť dodržiavania BOZP :</w:t>
      </w:r>
      <w:r>
        <w:rPr>
          <w:spacing w:val="-10"/>
        </w:rPr>
        <w:tab/>
      </w:r>
      <w:r>
        <w:rPr>
          <w:spacing w:val="-10"/>
        </w:rPr>
        <w:tab/>
      </w:r>
      <w:r>
        <w:rPr>
          <w:spacing w:val="-10"/>
        </w:rPr>
        <w:tab/>
      </w:r>
    </w:p>
    <w:p w14:paraId="3926D6FE" w14:textId="77777777" w:rsidR="00B83AE3" w:rsidRDefault="00434C71" w:rsidP="00F919E3">
      <w:pPr>
        <w:pStyle w:val="Odsekzoznamu"/>
        <w:numPr>
          <w:ilvl w:val="0"/>
          <w:numId w:val="2"/>
        </w:numPr>
        <w:spacing w:line="360" w:lineRule="auto"/>
        <w:rPr>
          <w:lang w:eastAsia="sk-SK"/>
        </w:rPr>
      </w:pPr>
      <w:r>
        <w:rPr>
          <w:lang w:eastAsia="sk-SK"/>
        </w:rPr>
        <w:t xml:space="preserve">Zákon č. 311/2001 Z. z. v znení neskorších predpisov </w:t>
      </w:r>
    </w:p>
    <w:p w14:paraId="2212B214" w14:textId="77777777" w:rsidR="00B83AE3" w:rsidRDefault="00434C71" w:rsidP="00F919E3">
      <w:pPr>
        <w:pStyle w:val="Odsekzoznamu"/>
        <w:numPr>
          <w:ilvl w:val="0"/>
          <w:numId w:val="2"/>
        </w:numPr>
        <w:spacing w:line="360" w:lineRule="auto"/>
        <w:rPr>
          <w:lang w:eastAsia="sk-SK"/>
        </w:rPr>
      </w:pPr>
      <w:r>
        <w:rPr>
          <w:lang w:eastAsia="sk-SK"/>
        </w:rPr>
        <w:t xml:space="preserve">Zákon č. 124/2006 Z. z. o bezpečnosti a ochrane zdravia pri práci a o zmene a doplnení niektorých zákonov v znení neskorších predpisov </w:t>
      </w:r>
    </w:p>
    <w:p w14:paraId="42468102" w14:textId="77777777" w:rsidR="00B83AE3" w:rsidRDefault="00434C71" w:rsidP="00F919E3">
      <w:pPr>
        <w:pStyle w:val="Odsekzoznamu"/>
        <w:numPr>
          <w:ilvl w:val="0"/>
          <w:numId w:val="2"/>
        </w:numPr>
        <w:spacing w:line="360" w:lineRule="auto"/>
        <w:rPr>
          <w:lang w:eastAsia="sk-SK"/>
        </w:rPr>
      </w:pPr>
      <w:r>
        <w:rPr>
          <w:lang w:eastAsia="sk-SK"/>
        </w:rPr>
        <w:t xml:space="preserve">Zákon č. 125/2006 Z. z. o inšpekcii práce a o zmene a doplnení zákona č. 82/2005 Z. z. o nelegálnej práci a nelegálnom zamestnávaní a o zmene a doplnení niektorých zákonov v znení neskorších predpisov </w:t>
      </w:r>
    </w:p>
    <w:p w14:paraId="25CFF81A" w14:textId="77777777" w:rsidR="00B83AE3" w:rsidRDefault="00434C71" w:rsidP="00F919E3">
      <w:pPr>
        <w:pStyle w:val="Odsekzoznamu"/>
        <w:numPr>
          <w:ilvl w:val="0"/>
          <w:numId w:val="2"/>
        </w:numPr>
        <w:spacing w:line="360" w:lineRule="auto"/>
        <w:rPr>
          <w:lang w:eastAsia="sk-SK"/>
        </w:rPr>
      </w:pPr>
      <w:r>
        <w:rPr>
          <w:lang w:eastAsia="sk-SK"/>
        </w:rPr>
        <w:t xml:space="preserve">Zákon č. 355/2007 Z. z. o ochrane, podpore a rozvoji verejného zdravia a o zmene a doplnení niektorých zákonov v znení neskorších predpisov </w:t>
      </w:r>
    </w:p>
    <w:p w14:paraId="366DD723" w14:textId="77777777" w:rsidR="00B83AE3" w:rsidRDefault="00434C71" w:rsidP="00F919E3">
      <w:pPr>
        <w:pStyle w:val="Odsekzoznamu"/>
        <w:numPr>
          <w:ilvl w:val="0"/>
          <w:numId w:val="2"/>
        </w:numPr>
        <w:spacing w:line="360" w:lineRule="auto"/>
        <w:rPr>
          <w:lang w:eastAsia="sk-SK"/>
        </w:rPr>
      </w:pPr>
      <w:r>
        <w:rPr>
          <w:lang w:eastAsia="sk-SK"/>
        </w:rPr>
        <w:t xml:space="preserve">Zákon č. 377/2004 Z. z. o ochrane nefajčiarov a o zmene a doplnení niektorých zákonov v znení neskorších predpisov </w:t>
      </w:r>
    </w:p>
    <w:p w14:paraId="2EE31D74" w14:textId="77777777" w:rsidR="00B83AE3" w:rsidRDefault="00434C71" w:rsidP="00F919E3">
      <w:pPr>
        <w:pStyle w:val="Odsekzoznamu"/>
        <w:numPr>
          <w:ilvl w:val="0"/>
          <w:numId w:val="2"/>
        </w:numPr>
        <w:spacing w:line="360" w:lineRule="auto"/>
        <w:rPr>
          <w:lang w:eastAsia="sk-SK"/>
        </w:rPr>
      </w:pPr>
      <w:r>
        <w:rPr>
          <w:lang w:eastAsia="sk-SK"/>
        </w:rPr>
        <w:t xml:space="preserve">Zákon č. 51/1988 Zb. o banskej činnosti, výbušninách o štátnej banskej správe v znení neskorších predpisov </w:t>
      </w:r>
    </w:p>
    <w:p w14:paraId="59EDA668" w14:textId="77777777" w:rsidR="00B83AE3" w:rsidRDefault="00434C71" w:rsidP="00F919E3">
      <w:pPr>
        <w:pStyle w:val="Odsekzoznamu"/>
        <w:numPr>
          <w:ilvl w:val="0"/>
          <w:numId w:val="2"/>
        </w:numPr>
        <w:spacing w:line="360" w:lineRule="auto"/>
        <w:rPr>
          <w:lang w:eastAsia="sk-SK"/>
        </w:rPr>
      </w:pPr>
      <w:r>
        <w:rPr>
          <w:lang w:eastAsia="sk-SK"/>
        </w:rPr>
        <w:t xml:space="preserve">Zákon č. 67/2010 Z. z. o podmienkach uvedenia chemických látok a chemických zmesí na trh a o zmene a doplnení niektorých zákonov (chemický zákon) </w:t>
      </w:r>
    </w:p>
    <w:p w14:paraId="0D15D7A0" w14:textId="4CCC5D6D" w:rsidR="00B83AE3" w:rsidRDefault="00434C71" w:rsidP="00F919E3">
      <w:pPr>
        <w:pStyle w:val="Odsekzoznamu"/>
        <w:numPr>
          <w:ilvl w:val="0"/>
          <w:numId w:val="2"/>
        </w:numPr>
        <w:spacing w:line="360" w:lineRule="auto"/>
        <w:rPr>
          <w:lang w:eastAsia="sk-SK"/>
        </w:rPr>
      </w:pPr>
      <w:r>
        <w:rPr>
          <w:lang w:eastAsia="sk-SK"/>
        </w:rPr>
        <w:t xml:space="preserve">Zákon č. </w:t>
      </w:r>
      <w:r w:rsidR="003C4A88">
        <w:rPr>
          <w:lang w:eastAsia="sk-SK"/>
        </w:rPr>
        <w:t>128</w:t>
      </w:r>
      <w:r>
        <w:rPr>
          <w:lang w:eastAsia="sk-SK"/>
        </w:rPr>
        <w:t>/20</w:t>
      </w:r>
      <w:r w:rsidR="003C4A88">
        <w:rPr>
          <w:lang w:eastAsia="sk-SK"/>
        </w:rPr>
        <w:t>15</w:t>
      </w:r>
      <w:r>
        <w:rPr>
          <w:lang w:eastAsia="sk-SK"/>
        </w:rPr>
        <w:t xml:space="preserve"> Z. z. o prevencii závažných priemyselných havárií a o zmene a doplnení niektorých zákonov </w:t>
      </w:r>
      <w:r w:rsidR="003C4A88">
        <w:rPr>
          <w:lang w:eastAsia="sk-SK"/>
        </w:rPr>
        <w:t xml:space="preserve">v znení </w:t>
      </w:r>
      <w:r w:rsidR="000328B9">
        <w:rPr>
          <w:lang w:eastAsia="sk-SK"/>
        </w:rPr>
        <w:t xml:space="preserve">zákona č. 91/2016 </w:t>
      </w:r>
      <w:proofErr w:type="spellStart"/>
      <w:r w:rsidR="000328B9">
        <w:rPr>
          <w:lang w:eastAsia="sk-SK"/>
        </w:rPr>
        <w:t>Z.z</w:t>
      </w:r>
      <w:proofErr w:type="spellEnd"/>
      <w:r w:rsidR="000328B9">
        <w:rPr>
          <w:lang w:eastAsia="sk-SK"/>
        </w:rPr>
        <w:t xml:space="preserve">. a zákona č. 272/2023 </w:t>
      </w:r>
      <w:proofErr w:type="spellStart"/>
      <w:r w:rsidR="000328B9">
        <w:rPr>
          <w:lang w:eastAsia="sk-SK"/>
        </w:rPr>
        <w:t>Z.z</w:t>
      </w:r>
      <w:proofErr w:type="spellEnd"/>
      <w:r w:rsidR="000328B9">
        <w:rPr>
          <w:lang w:eastAsia="sk-SK"/>
        </w:rPr>
        <w:t>.</w:t>
      </w:r>
    </w:p>
    <w:p w14:paraId="19FDC18F" w14:textId="5F919385" w:rsidR="00B83AE3" w:rsidRDefault="00434C71" w:rsidP="00F919E3">
      <w:pPr>
        <w:pStyle w:val="Odsekzoznamu"/>
        <w:numPr>
          <w:ilvl w:val="0"/>
          <w:numId w:val="2"/>
        </w:numPr>
        <w:spacing w:line="360" w:lineRule="auto"/>
        <w:rPr>
          <w:lang w:eastAsia="sk-SK"/>
        </w:rPr>
      </w:pPr>
      <w:r>
        <w:rPr>
          <w:lang w:eastAsia="sk-SK"/>
        </w:rPr>
        <w:t xml:space="preserve">Zákon č. </w:t>
      </w:r>
      <w:r w:rsidR="000328B9">
        <w:rPr>
          <w:lang w:eastAsia="sk-SK"/>
        </w:rPr>
        <w:t>5</w:t>
      </w:r>
      <w:r>
        <w:rPr>
          <w:lang w:eastAsia="sk-SK"/>
        </w:rPr>
        <w:t>6/</w:t>
      </w:r>
      <w:r w:rsidR="000328B9">
        <w:rPr>
          <w:lang w:eastAsia="sk-SK"/>
        </w:rPr>
        <w:t>2018</w:t>
      </w:r>
      <w:r>
        <w:rPr>
          <w:lang w:eastAsia="sk-SK"/>
        </w:rPr>
        <w:t xml:space="preserve"> Z. z. o</w:t>
      </w:r>
      <w:r w:rsidR="000328B9">
        <w:rPr>
          <w:rFonts w:ascii="Arial" w:hAnsi="Arial" w:cs="Arial"/>
          <w:b/>
          <w:bCs/>
          <w:color w:val="070707"/>
          <w:shd w:val="clear" w:color="auto" w:fill="FFFFFF"/>
        </w:rPr>
        <w:t xml:space="preserve"> </w:t>
      </w:r>
      <w:r w:rsidR="000328B9" w:rsidRPr="000328B9">
        <w:rPr>
          <w:color w:val="070707"/>
          <w:shd w:val="clear" w:color="auto" w:fill="FFFFFF"/>
        </w:rPr>
        <w:t>posudzovaní zhody výrobku, sprístupňovaní určeného výrobku na trhu a o zmene a doplnení niektorých zákonov</w:t>
      </w:r>
      <w:r>
        <w:rPr>
          <w:lang w:eastAsia="sk-SK"/>
        </w:rPr>
        <w:t xml:space="preserve"> v znení neskorších predpisov </w:t>
      </w:r>
    </w:p>
    <w:p w14:paraId="36F759C6" w14:textId="5F9EF6C9" w:rsidR="00B83AE3" w:rsidRDefault="00434C71" w:rsidP="00F919E3">
      <w:pPr>
        <w:pStyle w:val="Odsekzoznamu"/>
        <w:numPr>
          <w:ilvl w:val="0"/>
          <w:numId w:val="2"/>
        </w:numPr>
        <w:spacing w:line="360" w:lineRule="auto"/>
        <w:rPr>
          <w:lang w:eastAsia="sk-SK"/>
        </w:rPr>
      </w:pPr>
      <w:r>
        <w:rPr>
          <w:lang w:eastAsia="sk-SK"/>
        </w:rPr>
        <w:lastRenderedPageBreak/>
        <w:t xml:space="preserve">Nariadenie </w:t>
      </w:r>
      <w:r w:rsidR="0072707D">
        <w:rPr>
          <w:lang w:eastAsia="sk-SK"/>
        </w:rPr>
        <w:t>Európskeho parlamentu a rady EU 2016/425 o osobných ochranných prostriedkoch a o zrušení smernice Rady 89/686/EHS</w:t>
      </w:r>
      <w:r>
        <w:rPr>
          <w:lang w:eastAsia="sk-SK"/>
        </w:rPr>
        <w:t xml:space="preserve"> </w:t>
      </w:r>
    </w:p>
    <w:p w14:paraId="75C3038C" w14:textId="77777777" w:rsidR="00B83AE3" w:rsidRDefault="00434C71" w:rsidP="00F919E3">
      <w:pPr>
        <w:pStyle w:val="Odsekzoznamu"/>
        <w:numPr>
          <w:ilvl w:val="0"/>
          <w:numId w:val="2"/>
        </w:numPr>
        <w:spacing w:line="360" w:lineRule="auto"/>
        <w:rPr>
          <w:lang w:eastAsia="sk-SK"/>
        </w:rPr>
      </w:pPr>
      <w:r>
        <w:rPr>
          <w:lang w:eastAsia="sk-SK"/>
        </w:rPr>
        <w:t xml:space="preserve">Nariadenie vlády SR č. 115/2006 Z. z. o minimálnych zdravotných a bezpečnostných požiadavkách na ochranu zamestnancov pred rizikami súvisiacimi s expozíciou hluku v znení neskorších predpisov </w:t>
      </w:r>
    </w:p>
    <w:p w14:paraId="556BF5BD" w14:textId="4511AB79" w:rsidR="00B83AE3" w:rsidRDefault="00434C71" w:rsidP="007E370F">
      <w:pPr>
        <w:pStyle w:val="Odsekzoznamu"/>
        <w:numPr>
          <w:ilvl w:val="0"/>
          <w:numId w:val="2"/>
        </w:numPr>
        <w:spacing w:line="360" w:lineRule="auto"/>
        <w:jc w:val="both"/>
        <w:rPr>
          <w:lang w:eastAsia="sk-SK"/>
        </w:rPr>
      </w:pPr>
      <w:r>
        <w:rPr>
          <w:lang w:eastAsia="sk-SK"/>
        </w:rPr>
        <w:t>Nariadenie vlády SR č. 1</w:t>
      </w:r>
      <w:r w:rsidR="007E370F">
        <w:rPr>
          <w:lang w:eastAsia="sk-SK"/>
        </w:rPr>
        <w:t>49</w:t>
      </w:r>
      <w:r>
        <w:rPr>
          <w:lang w:eastAsia="sk-SK"/>
        </w:rPr>
        <w:t>/20</w:t>
      </w:r>
      <w:r w:rsidR="007E370F">
        <w:rPr>
          <w:lang w:eastAsia="sk-SK"/>
        </w:rPr>
        <w:t>16</w:t>
      </w:r>
      <w:r>
        <w:rPr>
          <w:lang w:eastAsia="sk-SK"/>
        </w:rPr>
        <w:t xml:space="preserve"> Z. z</w:t>
      </w:r>
      <w:r w:rsidR="007E370F">
        <w:rPr>
          <w:lang w:eastAsia="sk-SK"/>
        </w:rPr>
        <w:t xml:space="preserve"> - </w:t>
      </w:r>
      <w:r w:rsidR="007E370F" w:rsidRPr="007E370F">
        <w:rPr>
          <w:color w:val="070707"/>
          <w:shd w:val="clear" w:color="auto" w:fill="FFFFFF"/>
        </w:rPr>
        <w:t>Nariadenie vlády Slovenskej republiky o zariadeniach a ochranných systémoch určených na použitie v prostredí s nebezpečenstvom výbuchu</w:t>
      </w:r>
      <w:r w:rsidR="007E370F">
        <w:rPr>
          <w:lang w:eastAsia="sk-SK"/>
        </w:rPr>
        <w:t xml:space="preserve"> </w:t>
      </w:r>
      <w:r>
        <w:rPr>
          <w:lang w:eastAsia="sk-SK"/>
        </w:rPr>
        <w:t xml:space="preserve">v znení neskorších predpisov </w:t>
      </w:r>
    </w:p>
    <w:p w14:paraId="26FF10A3" w14:textId="77777777" w:rsidR="00B83AE3" w:rsidRDefault="00434C71" w:rsidP="00F919E3">
      <w:pPr>
        <w:pStyle w:val="Odsekzoznamu"/>
        <w:numPr>
          <w:ilvl w:val="0"/>
          <w:numId w:val="2"/>
        </w:numPr>
        <w:spacing w:line="360" w:lineRule="auto"/>
        <w:rPr>
          <w:lang w:eastAsia="sk-SK"/>
        </w:rPr>
      </w:pPr>
      <w:r>
        <w:rPr>
          <w:lang w:eastAsia="sk-SK"/>
        </w:rPr>
        <w:t xml:space="preserve">Nariadenie vlády SR č. 253/2006 Z. z. o ochrane zamestnancov pred rizikami súvisiacimi s expozíciou azbestu pri práci </w:t>
      </w:r>
    </w:p>
    <w:p w14:paraId="222E1329" w14:textId="77777777" w:rsidR="00B83AE3" w:rsidRDefault="00434C71" w:rsidP="00F919E3">
      <w:pPr>
        <w:pStyle w:val="Odsekzoznamu"/>
        <w:numPr>
          <w:ilvl w:val="0"/>
          <w:numId w:val="2"/>
        </w:numPr>
        <w:spacing w:line="360" w:lineRule="auto"/>
        <w:rPr>
          <w:lang w:eastAsia="sk-SK"/>
        </w:rPr>
      </w:pPr>
      <w:r>
        <w:rPr>
          <w:lang w:eastAsia="sk-SK"/>
        </w:rPr>
        <w:t xml:space="preserve">Nariadenie vlády SR č. 272/2004 Z. z., ktorým sa ustanovuje zoznam prác a pracovísk, ktoré sú zakázané tehotným ženám a matkám do konca deviateho mesiaca po pôrode a dojčiacim ženám, zoznam prác a pracovísk spojených so špecifickým rizikom pre tehotné ženy, matky do konca deviateho mesiaca po pôrode a pre dojčiace ženy a ktorým sa ustanovujú niektoré povinnosti zamestnávateľom pri zamestnávaní týchto žien </w:t>
      </w:r>
    </w:p>
    <w:p w14:paraId="5CA1CC7B" w14:textId="77777777" w:rsidR="00B83AE3" w:rsidRDefault="00434C71" w:rsidP="00F919E3">
      <w:pPr>
        <w:pStyle w:val="Odsekzoznamu"/>
        <w:numPr>
          <w:ilvl w:val="0"/>
          <w:numId w:val="2"/>
        </w:numPr>
        <w:spacing w:line="360" w:lineRule="auto"/>
        <w:rPr>
          <w:lang w:eastAsia="sk-SK"/>
        </w:rPr>
      </w:pPr>
      <w:r>
        <w:rPr>
          <w:lang w:eastAsia="sk-SK"/>
        </w:rPr>
        <w:t xml:space="preserve">Nariadenie vlády SR č. 286/2004 Z. z., ktorým sa ustanovuje zoznam prác a pracovísk, ktoré sú zakázané mladistvým zamestnancom, a ktorým sa ustanovujú niektoré povinnosti zamestnávateľom pri zamestnávaní mladistvých zamestnancov </w:t>
      </w:r>
    </w:p>
    <w:p w14:paraId="462E7A8D" w14:textId="77777777" w:rsidR="00B83AE3" w:rsidRDefault="00434C71" w:rsidP="00F919E3">
      <w:pPr>
        <w:pStyle w:val="Odsekzoznamu"/>
        <w:numPr>
          <w:ilvl w:val="0"/>
          <w:numId w:val="2"/>
        </w:numPr>
        <w:spacing w:line="360" w:lineRule="auto"/>
        <w:rPr>
          <w:lang w:eastAsia="sk-SK"/>
        </w:rPr>
      </w:pPr>
      <w:r>
        <w:rPr>
          <w:lang w:eastAsia="sk-SK"/>
        </w:rPr>
        <w:t xml:space="preserve">Nariadenie vlády SR č. 276/2006 Z. z. o minimálnych bezpečnostných a zdravotných požiadavkách pri práci so zobrazovacími jednotkami </w:t>
      </w:r>
    </w:p>
    <w:p w14:paraId="00205455" w14:textId="77777777" w:rsidR="00B83AE3" w:rsidRDefault="00434C71" w:rsidP="00F919E3">
      <w:pPr>
        <w:pStyle w:val="Odsekzoznamu"/>
        <w:numPr>
          <w:ilvl w:val="0"/>
          <w:numId w:val="2"/>
        </w:numPr>
        <w:spacing w:line="360" w:lineRule="auto"/>
        <w:rPr>
          <w:lang w:eastAsia="sk-SK"/>
        </w:rPr>
      </w:pPr>
      <w:r>
        <w:rPr>
          <w:lang w:eastAsia="sk-SK"/>
        </w:rPr>
        <w:t xml:space="preserve">Nariadenie vlády SR č. 281/2006 Z. z. o minimálnych bezpečnostných a zdravotných požiadavkách pri ručnej manipulácii s bremenami </w:t>
      </w:r>
    </w:p>
    <w:p w14:paraId="735003F0" w14:textId="7293064D" w:rsidR="00B83AE3" w:rsidRPr="008E7622" w:rsidRDefault="00434C71" w:rsidP="009B4691">
      <w:pPr>
        <w:pStyle w:val="Odsekzoznamu"/>
        <w:numPr>
          <w:ilvl w:val="0"/>
          <w:numId w:val="2"/>
        </w:numPr>
        <w:spacing w:line="360" w:lineRule="auto"/>
        <w:rPr>
          <w:lang w:eastAsia="sk-SK"/>
        </w:rPr>
      </w:pPr>
      <w:r w:rsidRPr="008E7622">
        <w:rPr>
          <w:lang w:eastAsia="sk-SK"/>
        </w:rPr>
        <w:t xml:space="preserve">Nariadenie vlády SR č. </w:t>
      </w:r>
      <w:r w:rsidR="007E370F" w:rsidRPr="008E7622">
        <w:rPr>
          <w:lang w:eastAsia="sk-SK"/>
        </w:rPr>
        <w:t>148</w:t>
      </w:r>
      <w:r w:rsidRPr="008E7622">
        <w:rPr>
          <w:lang w:eastAsia="sk-SK"/>
        </w:rPr>
        <w:t>/20</w:t>
      </w:r>
      <w:r w:rsidR="007E370F" w:rsidRPr="008E7622">
        <w:rPr>
          <w:lang w:eastAsia="sk-SK"/>
        </w:rPr>
        <w:t>16</w:t>
      </w:r>
      <w:r w:rsidRPr="008E7622">
        <w:rPr>
          <w:lang w:eastAsia="sk-SK"/>
        </w:rPr>
        <w:t xml:space="preserve"> Z. z. </w:t>
      </w:r>
      <w:r w:rsidR="007E370F" w:rsidRPr="009B4691">
        <w:rPr>
          <w:lang w:eastAsia="sk-SK"/>
        </w:rPr>
        <w:t>Nariadenie vlády Slovenskej republiky o sprístupňovaní elektrického zariadenia určeného na používanie v rámci určitých limitov napätia na trhu</w:t>
      </w:r>
      <w:r w:rsidR="007E370F" w:rsidRPr="008E7622">
        <w:rPr>
          <w:lang w:eastAsia="sk-SK"/>
        </w:rPr>
        <w:t xml:space="preserve"> </w:t>
      </w:r>
      <w:r w:rsidRPr="008E7622">
        <w:rPr>
          <w:lang w:eastAsia="sk-SK"/>
        </w:rPr>
        <w:t xml:space="preserve">v znení </w:t>
      </w:r>
      <w:r w:rsidR="007E370F" w:rsidRPr="008E7622">
        <w:rPr>
          <w:lang w:eastAsia="sk-SK"/>
        </w:rPr>
        <w:t xml:space="preserve">NV 325/2019 </w:t>
      </w:r>
      <w:proofErr w:type="spellStart"/>
      <w:r w:rsidR="007E370F" w:rsidRPr="008E7622">
        <w:rPr>
          <w:lang w:eastAsia="sk-SK"/>
        </w:rPr>
        <w:t>Z.z</w:t>
      </w:r>
      <w:proofErr w:type="spellEnd"/>
      <w:r w:rsidR="007E370F" w:rsidRPr="008E7622">
        <w:rPr>
          <w:lang w:eastAsia="sk-SK"/>
        </w:rPr>
        <w:t>.</w:t>
      </w:r>
      <w:r w:rsidRPr="008E7622">
        <w:rPr>
          <w:lang w:eastAsia="sk-SK"/>
        </w:rPr>
        <w:t xml:space="preserve"> </w:t>
      </w:r>
    </w:p>
    <w:p w14:paraId="5FB3FDD5" w14:textId="77777777" w:rsidR="00B83AE3" w:rsidRDefault="00434C71" w:rsidP="00F919E3">
      <w:pPr>
        <w:pStyle w:val="Odsekzoznamu"/>
        <w:numPr>
          <w:ilvl w:val="0"/>
          <w:numId w:val="2"/>
        </w:numPr>
        <w:spacing w:line="360" w:lineRule="auto"/>
        <w:rPr>
          <w:lang w:eastAsia="sk-SK"/>
        </w:rPr>
      </w:pPr>
      <w:r>
        <w:rPr>
          <w:lang w:eastAsia="sk-SK"/>
        </w:rPr>
        <w:t xml:space="preserve">Nariadenie vlády SR č. 328/2003 Z. z., ktorým sa mení a dopĺňa nariadenie vlády č.513/2001 Z. z., ktorým sa ustanovujú podrobnosti o technických požiadavkách a postupoch posudzovania zhody na jednoduché tlakové nádoby </w:t>
      </w:r>
    </w:p>
    <w:p w14:paraId="171DAEF8" w14:textId="77777777" w:rsidR="00B83AE3" w:rsidRDefault="00434C71" w:rsidP="00F919E3">
      <w:pPr>
        <w:pStyle w:val="Odsekzoznamu"/>
        <w:numPr>
          <w:ilvl w:val="0"/>
          <w:numId w:val="2"/>
        </w:numPr>
        <w:spacing w:line="360" w:lineRule="auto"/>
        <w:rPr>
          <w:lang w:eastAsia="sk-SK"/>
        </w:rPr>
      </w:pPr>
      <w:r>
        <w:rPr>
          <w:lang w:eastAsia="sk-SK"/>
        </w:rPr>
        <w:t xml:space="preserve">Nariadenie vlády SR č. 355/2006 Z. z. o ochrane zamestnancov pred rizikami súvisiacimi s expozíciou chemickým faktorom pri práci v znení neskorších predpisov </w:t>
      </w:r>
    </w:p>
    <w:p w14:paraId="68CE2AB8" w14:textId="77777777" w:rsidR="00B83AE3" w:rsidRDefault="00434C71" w:rsidP="00F919E3">
      <w:pPr>
        <w:pStyle w:val="Odsekzoznamu"/>
        <w:numPr>
          <w:ilvl w:val="0"/>
          <w:numId w:val="2"/>
        </w:numPr>
        <w:spacing w:line="360" w:lineRule="auto"/>
        <w:rPr>
          <w:lang w:eastAsia="sk-SK"/>
        </w:rPr>
      </w:pPr>
      <w:r>
        <w:rPr>
          <w:lang w:eastAsia="sk-SK"/>
        </w:rPr>
        <w:lastRenderedPageBreak/>
        <w:t xml:space="preserve">Nariadenie vlády SR č. 356/2006 Z. z. o ochrane zdravia zamestnancov pred rizikami súvisiacimi s expozíciou karcinogénnym a mutagénnym faktorom pri práci v znení neskorších predpisov </w:t>
      </w:r>
    </w:p>
    <w:p w14:paraId="4849D1C0" w14:textId="77777777" w:rsidR="00B83AE3" w:rsidRDefault="00434C71" w:rsidP="00F919E3">
      <w:pPr>
        <w:pStyle w:val="Odsekzoznamu"/>
        <w:numPr>
          <w:ilvl w:val="0"/>
          <w:numId w:val="2"/>
        </w:numPr>
        <w:spacing w:line="360" w:lineRule="auto"/>
        <w:rPr>
          <w:lang w:eastAsia="sk-SK"/>
        </w:rPr>
      </w:pPr>
      <w:r>
        <w:rPr>
          <w:lang w:eastAsia="sk-SK"/>
        </w:rPr>
        <w:t xml:space="preserve">Nariadenie vlády SR č. 387/2006 Z. z. o požiadavkách na zaistenie bezpečnostného a zdravotného označenia pri práci </w:t>
      </w:r>
    </w:p>
    <w:p w14:paraId="530084B9" w14:textId="77777777" w:rsidR="00B83AE3" w:rsidRDefault="00434C71" w:rsidP="00F919E3">
      <w:pPr>
        <w:pStyle w:val="Odsekzoznamu"/>
        <w:numPr>
          <w:ilvl w:val="0"/>
          <w:numId w:val="2"/>
        </w:numPr>
        <w:spacing w:line="360" w:lineRule="auto"/>
        <w:rPr>
          <w:lang w:eastAsia="sk-SK"/>
        </w:rPr>
      </w:pPr>
      <w:r>
        <w:rPr>
          <w:lang w:eastAsia="sk-SK"/>
        </w:rPr>
        <w:t xml:space="preserve">Nariadenie vlády SR č.391/2006 Z. z. o minimálnych bezpečnostných a zdravotných požiadavkách na pracovisko </w:t>
      </w:r>
    </w:p>
    <w:p w14:paraId="55F07C1B" w14:textId="77777777" w:rsidR="00B83AE3" w:rsidRDefault="00434C71" w:rsidP="00F919E3">
      <w:pPr>
        <w:pStyle w:val="Odsekzoznamu"/>
        <w:numPr>
          <w:ilvl w:val="0"/>
          <w:numId w:val="2"/>
        </w:numPr>
        <w:spacing w:line="360" w:lineRule="auto"/>
        <w:rPr>
          <w:lang w:eastAsia="sk-SK"/>
        </w:rPr>
      </w:pPr>
      <w:r>
        <w:rPr>
          <w:lang w:eastAsia="sk-SK"/>
        </w:rPr>
        <w:t xml:space="preserve">Nariadenie vlády SR č. 392/2006 Z. z. o minimálnych bezpečnostných a zdravotných požiadavkách pri používaní pracovných prostriedkov </w:t>
      </w:r>
    </w:p>
    <w:p w14:paraId="05D5FBEB" w14:textId="77777777" w:rsidR="00B83AE3" w:rsidRDefault="00434C71" w:rsidP="00F919E3">
      <w:pPr>
        <w:pStyle w:val="Odsekzoznamu"/>
        <w:numPr>
          <w:ilvl w:val="0"/>
          <w:numId w:val="2"/>
        </w:numPr>
        <w:spacing w:line="360" w:lineRule="auto"/>
        <w:rPr>
          <w:lang w:eastAsia="sk-SK"/>
        </w:rPr>
      </w:pPr>
      <w:r>
        <w:rPr>
          <w:lang w:eastAsia="sk-SK"/>
        </w:rPr>
        <w:t xml:space="preserve">Nariadenie vlády SR č. 393/2006 Z. z. o minimálnych požiadavkách na zaistenie bezpečnosti a ochrany zdravia pri práci vo výbušnom prostredí </w:t>
      </w:r>
    </w:p>
    <w:p w14:paraId="7D2E0D41" w14:textId="4621086E" w:rsidR="00B83AE3" w:rsidRDefault="00434C71" w:rsidP="009B4691">
      <w:pPr>
        <w:pStyle w:val="Odsekzoznamu"/>
        <w:numPr>
          <w:ilvl w:val="0"/>
          <w:numId w:val="2"/>
        </w:numPr>
        <w:spacing w:line="360" w:lineRule="auto"/>
        <w:rPr>
          <w:lang w:eastAsia="sk-SK"/>
        </w:rPr>
      </w:pPr>
      <w:r>
        <w:rPr>
          <w:lang w:eastAsia="sk-SK"/>
        </w:rPr>
        <w:t xml:space="preserve">Nariadenie vlády SR č. </w:t>
      </w:r>
      <w:r w:rsidR="003A7F1D">
        <w:rPr>
          <w:lang w:eastAsia="sk-SK"/>
        </w:rPr>
        <w:t>116/2018</w:t>
      </w:r>
      <w:r>
        <w:rPr>
          <w:lang w:eastAsia="sk-SK"/>
        </w:rPr>
        <w:t xml:space="preserve"> Z. z., </w:t>
      </w:r>
      <w:r w:rsidR="003A7F1D" w:rsidRPr="009B4691">
        <w:rPr>
          <w:lang w:eastAsia="sk-SK"/>
        </w:rPr>
        <w:t>ktorým sa zrušuje nariadenie vlády Slovenskej republiky č. </w:t>
      </w:r>
      <w:hyperlink r:id="rId8" w:tooltip="Odkaz na predpis alebo ustanovenie" w:history="1">
        <w:r w:rsidR="003A7F1D" w:rsidRPr="009B4691">
          <w:rPr>
            <w:lang w:eastAsia="sk-SK"/>
          </w:rPr>
          <w:t>393/1999</w:t>
        </w:r>
      </w:hyperlink>
      <w:r w:rsidR="003A7F1D" w:rsidRPr="009B4691">
        <w:rPr>
          <w:lang w:eastAsia="sk-SK"/>
        </w:rPr>
        <w:t> Z. z., ktorým sa ustanovujú podrobnosti o technických požiadavkách na spotrebiče plynných palív v znení neskorších predpisov</w:t>
      </w:r>
      <w:r w:rsidR="003A7F1D" w:rsidRPr="003A7F1D">
        <w:rPr>
          <w:lang w:eastAsia="sk-SK"/>
        </w:rPr>
        <w:t xml:space="preserve"> </w:t>
      </w:r>
      <w:r w:rsidRPr="003A7F1D">
        <w:rPr>
          <w:lang w:eastAsia="sk-SK"/>
        </w:rPr>
        <w:t>v znení neskorších predpisov</w:t>
      </w:r>
      <w:r>
        <w:rPr>
          <w:lang w:eastAsia="sk-SK"/>
        </w:rPr>
        <w:t xml:space="preserve"> </w:t>
      </w:r>
    </w:p>
    <w:p w14:paraId="6ABF813A" w14:textId="77777777" w:rsidR="00B83AE3" w:rsidRDefault="00434C71" w:rsidP="00F919E3">
      <w:pPr>
        <w:pStyle w:val="Odsekzoznamu"/>
        <w:numPr>
          <w:ilvl w:val="0"/>
          <w:numId w:val="2"/>
        </w:numPr>
        <w:spacing w:line="360" w:lineRule="auto"/>
        <w:rPr>
          <w:lang w:eastAsia="sk-SK"/>
        </w:rPr>
      </w:pPr>
      <w:r>
        <w:rPr>
          <w:lang w:eastAsia="sk-SK"/>
        </w:rPr>
        <w:t xml:space="preserve">Nariadenie vlády SR č. 395/2006 Z. z. o minimálnych požiadavkách na poskytovanie a používanie osobných ochranných pracovných prostriedkov </w:t>
      </w:r>
    </w:p>
    <w:p w14:paraId="4FCD8FC5" w14:textId="77777777" w:rsidR="00B83AE3" w:rsidRDefault="00434C71" w:rsidP="00F919E3">
      <w:pPr>
        <w:pStyle w:val="Odsekzoznamu"/>
        <w:numPr>
          <w:ilvl w:val="0"/>
          <w:numId w:val="2"/>
        </w:numPr>
        <w:spacing w:line="360" w:lineRule="auto"/>
        <w:rPr>
          <w:lang w:eastAsia="sk-SK"/>
        </w:rPr>
      </w:pPr>
      <w:r>
        <w:rPr>
          <w:lang w:eastAsia="sk-SK"/>
        </w:rPr>
        <w:t xml:space="preserve">Nariadenie vlády SR č. 396/2006 Z. z. o minimálnych bezpečnostných a zdravotných požiadavkách na stavenisko </w:t>
      </w:r>
    </w:p>
    <w:p w14:paraId="1C116284" w14:textId="77777777" w:rsidR="00B83AE3" w:rsidRDefault="00434C71" w:rsidP="00F919E3">
      <w:pPr>
        <w:pStyle w:val="Odsekzoznamu"/>
        <w:numPr>
          <w:ilvl w:val="0"/>
          <w:numId w:val="2"/>
        </w:numPr>
        <w:spacing w:line="360" w:lineRule="auto"/>
        <w:rPr>
          <w:lang w:eastAsia="sk-SK"/>
        </w:rPr>
      </w:pPr>
      <w:r>
        <w:rPr>
          <w:lang w:eastAsia="sk-SK"/>
        </w:rPr>
        <w:t xml:space="preserve">Nariadenie vlády SR č. 416/2005 Z. z. o minimálnych zdravotných a bezpečnostných požiadavkách na ochranu zamestnancov pred rizikami súvisiacimi s expozíciou vibrácií v znení neskorších predpisov </w:t>
      </w:r>
    </w:p>
    <w:p w14:paraId="61FD35A5" w14:textId="77777777" w:rsidR="00B83AE3" w:rsidRDefault="00434C71" w:rsidP="00F919E3">
      <w:pPr>
        <w:pStyle w:val="Odsekzoznamu"/>
        <w:numPr>
          <w:ilvl w:val="0"/>
          <w:numId w:val="2"/>
        </w:numPr>
        <w:spacing w:line="360" w:lineRule="auto"/>
        <w:rPr>
          <w:lang w:eastAsia="sk-SK"/>
        </w:rPr>
      </w:pPr>
      <w:r>
        <w:rPr>
          <w:lang w:eastAsia="sk-SK"/>
        </w:rPr>
        <w:t xml:space="preserve">Nariadenie vlády SR č. 436/2008 Z. z. , ktorým sa ustanovujú podrobnosti o technických požiadavkách a postupoch posudzovania zhody na strojové zariadenia </w:t>
      </w:r>
    </w:p>
    <w:p w14:paraId="7BB47339" w14:textId="2F810BA9" w:rsidR="00B83AE3" w:rsidRDefault="00434C71" w:rsidP="00F919E3">
      <w:pPr>
        <w:pStyle w:val="Odsekzoznamu"/>
        <w:numPr>
          <w:ilvl w:val="0"/>
          <w:numId w:val="2"/>
        </w:numPr>
        <w:spacing w:line="360" w:lineRule="auto"/>
        <w:rPr>
          <w:lang w:eastAsia="sk-SK"/>
        </w:rPr>
      </w:pPr>
      <w:r>
        <w:rPr>
          <w:lang w:eastAsia="sk-SK"/>
        </w:rPr>
        <w:t xml:space="preserve">Nariadenie vlády SR č. </w:t>
      </w:r>
      <w:r w:rsidR="003A7F1D">
        <w:rPr>
          <w:lang w:eastAsia="sk-SK"/>
        </w:rPr>
        <w:t>1/2016 o sprístupňovaní tlakových zariadení na trhu</w:t>
      </w:r>
      <w:r>
        <w:rPr>
          <w:lang w:eastAsia="sk-SK"/>
        </w:rPr>
        <w:t xml:space="preserve"> </w:t>
      </w:r>
    </w:p>
    <w:p w14:paraId="1D91CBFD" w14:textId="0D9BB1CC" w:rsidR="00AB5651" w:rsidRPr="00AB5651" w:rsidRDefault="00AB5651" w:rsidP="00CC7460">
      <w:pPr>
        <w:pStyle w:val="Odsekzoznamu"/>
        <w:numPr>
          <w:ilvl w:val="0"/>
          <w:numId w:val="2"/>
        </w:numPr>
        <w:spacing w:line="360" w:lineRule="auto"/>
        <w:rPr>
          <w:lang w:eastAsia="sk-SK"/>
        </w:rPr>
      </w:pPr>
      <w:r w:rsidRPr="00AB5651">
        <w:rPr>
          <w:lang w:eastAsia="sk-SK"/>
        </w:rPr>
        <w:t>Vyhláška Ministerstva vnútra Slovenskej republiky č. 9/2009 ktorou sa vykonáva zákon o cestnej premávke a o zmene a doplnení niektorých zákonov</w:t>
      </w:r>
    </w:p>
    <w:p w14:paraId="0AF3B55B" w14:textId="77777777" w:rsidR="00B83AE3" w:rsidRDefault="00434C71" w:rsidP="00F919E3">
      <w:pPr>
        <w:pStyle w:val="Odsekzoznamu"/>
        <w:numPr>
          <w:ilvl w:val="0"/>
          <w:numId w:val="2"/>
        </w:numPr>
        <w:spacing w:line="360" w:lineRule="auto"/>
        <w:rPr>
          <w:lang w:eastAsia="sk-SK"/>
        </w:rPr>
      </w:pPr>
      <w:r>
        <w:rPr>
          <w:lang w:eastAsia="sk-SK"/>
        </w:rPr>
        <w:t xml:space="preserve">Vyhláška Ministerstva práce, sociálnych vecí a rodiny Slovenskej republiky č. 356/2007 </w:t>
      </w:r>
      <w:proofErr w:type="spellStart"/>
      <w:r>
        <w:rPr>
          <w:lang w:eastAsia="sk-SK"/>
        </w:rPr>
        <w:t>Z.z</w:t>
      </w:r>
      <w:proofErr w:type="spellEnd"/>
      <w:r>
        <w:rPr>
          <w:lang w:eastAsia="sk-SK"/>
        </w:rPr>
        <w:t xml:space="preserve">., ktorou sa ustanovujú podrobnosti o požiadavkách a rozsahu výchovnej a vzdelávacej činnosti, o projekte výchovy a vzdelávania, vedení predpísanej dokumentácie a overovaní vedomostí účastníkov výchovnej a vzdelávacej činnosti </w:t>
      </w:r>
      <w:r>
        <w:rPr>
          <w:lang w:eastAsia="sk-SK"/>
        </w:rPr>
        <w:lastRenderedPageBreak/>
        <w:t xml:space="preserve">ktorou sa ustanovujú podrobnosti o požiadavkách a rozsahu výchovnej a vzdelávacej činnosti </w:t>
      </w:r>
    </w:p>
    <w:p w14:paraId="42811630" w14:textId="77777777" w:rsidR="00B83AE3" w:rsidRDefault="00434C71" w:rsidP="00F919E3">
      <w:pPr>
        <w:pStyle w:val="Odsekzoznamu"/>
        <w:numPr>
          <w:ilvl w:val="0"/>
          <w:numId w:val="2"/>
        </w:numPr>
        <w:spacing w:line="360" w:lineRule="auto"/>
        <w:rPr>
          <w:lang w:eastAsia="sk-SK"/>
        </w:rPr>
      </w:pPr>
      <w:r>
        <w:rPr>
          <w:lang w:eastAsia="sk-SK"/>
        </w:rPr>
        <w:t xml:space="preserve">Vyhláška Ministerstva práce, sociálnych vecí a rodiny Slovenskej republiky č. 500/2006 Z. z., ktorou sa ustanovuje vzor záznamu o registrovanom pracovnom úraze </w:t>
      </w:r>
    </w:p>
    <w:p w14:paraId="6D3CF6C4" w14:textId="77777777" w:rsidR="00B83AE3" w:rsidRDefault="00434C71" w:rsidP="00F919E3">
      <w:pPr>
        <w:pStyle w:val="Odsekzoznamu"/>
        <w:numPr>
          <w:ilvl w:val="0"/>
          <w:numId w:val="2"/>
        </w:numPr>
        <w:spacing w:line="360" w:lineRule="auto"/>
        <w:rPr>
          <w:lang w:eastAsia="sk-SK"/>
        </w:rPr>
      </w:pPr>
      <w:r>
        <w:rPr>
          <w:lang w:eastAsia="sk-SK"/>
        </w:rPr>
        <w:t xml:space="preserve">Vyhláška Ministerstva zdravotníctva Slovenskej republiky č. 504/2006 Z. z. o spôsobe hlásenia, registrácie a evidencie choroby z povolania a ohrozenie chorobou z povolania </w:t>
      </w:r>
    </w:p>
    <w:p w14:paraId="56D3BA68" w14:textId="77777777" w:rsidR="00B83AE3" w:rsidRDefault="00434C71" w:rsidP="00F919E3">
      <w:pPr>
        <w:pStyle w:val="Odsekzoznamu"/>
        <w:numPr>
          <w:ilvl w:val="0"/>
          <w:numId w:val="2"/>
        </w:numPr>
        <w:spacing w:line="360" w:lineRule="auto"/>
        <w:rPr>
          <w:lang w:eastAsia="sk-SK"/>
        </w:rPr>
      </w:pPr>
      <w:r>
        <w:rPr>
          <w:lang w:eastAsia="sk-SK"/>
        </w:rPr>
        <w:t xml:space="preserve">Vyhláška Ministerstva práce, sociálnych vecí a rodiny Slovenskej republiky č. 508/2009 Z. z., ktorou sa ustanovujú podrobnosti na zaistenie bezpečnosti a ochrany zdravia pri práci s technickými zariadeniami tlakovými, zdvíhacími, elektrickými a plynovými a ktorou sa ustanovujú technické zariadenia, ktoré sa považujú za vyhradené technické zariadenia </w:t>
      </w:r>
    </w:p>
    <w:p w14:paraId="13A315B4" w14:textId="77777777" w:rsidR="00B83AE3" w:rsidRDefault="00434C71" w:rsidP="00F919E3">
      <w:pPr>
        <w:pStyle w:val="Odsekzoznamu"/>
        <w:numPr>
          <w:ilvl w:val="0"/>
          <w:numId w:val="2"/>
        </w:numPr>
        <w:spacing w:line="360" w:lineRule="auto"/>
      </w:pPr>
      <w:r>
        <w:rPr>
          <w:lang w:eastAsia="sk-SK"/>
        </w:rPr>
        <w:t xml:space="preserve">Vyhláška č.147/2013 </w:t>
      </w:r>
      <w:proofErr w:type="spellStart"/>
      <w:r>
        <w:rPr>
          <w:lang w:eastAsia="sk-SK"/>
        </w:rPr>
        <w:t>Z.z</w:t>
      </w:r>
      <w:proofErr w:type="spellEnd"/>
      <w:r>
        <w:rPr>
          <w:lang w:eastAsia="sk-SK"/>
        </w:rPr>
        <w:t xml:space="preserve">., ktorou sa stanovujú podrobnosti na zaistenie bezpečnosti a ochrany zdravia pri stavebných prácach a prácach s nimi súvisiacich a podrobnosti o odbornej spôsobilosti na výkon niektorých pracovných činností </w:t>
      </w:r>
    </w:p>
    <w:p w14:paraId="72845FC5" w14:textId="77777777" w:rsidR="00B83AE3" w:rsidRDefault="00434C71" w:rsidP="00F919E3">
      <w:pPr>
        <w:pStyle w:val="Odsekzoznamu"/>
        <w:numPr>
          <w:ilvl w:val="0"/>
          <w:numId w:val="2"/>
        </w:numPr>
        <w:spacing w:line="360" w:lineRule="auto"/>
      </w:pPr>
      <w:r>
        <w:rPr>
          <w:lang w:eastAsia="sk-SK"/>
        </w:rPr>
        <w:t xml:space="preserve">VBP/GMBH/35 Bezpečnosť dodávateľov Špecifikácia S 0001 </w:t>
      </w:r>
    </w:p>
    <w:p w14:paraId="5B5B1069" w14:textId="77777777" w:rsidR="00B83AE3" w:rsidRDefault="00434C71" w:rsidP="00F919E3">
      <w:pPr>
        <w:pStyle w:val="Odsekzoznamu"/>
        <w:numPr>
          <w:ilvl w:val="0"/>
          <w:numId w:val="2"/>
        </w:numPr>
        <w:spacing w:line="360" w:lineRule="auto"/>
      </w:pPr>
      <w:r>
        <w:rPr>
          <w:lang w:eastAsia="sk-SK"/>
        </w:rPr>
        <w:t xml:space="preserve">PRG/0006 Programy pre život ohrozujúce situácie </w:t>
      </w:r>
      <w:r>
        <w:rPr>
          <w:lang w:eastAsia="sk-SK"/>
        </w:rPr>
        <w:br/>
      </w:r>
    </w:p>
    <w:p w14:paraId="4F91721F" w14:textId="77777777" w:rsidR="00B83AE3" w:rsidRDefault="00434C71" w:rsidP="00F919E3">
      <w:pPr>
        <w:spacing w:line="360" w:lineRule="auto"/>
      </w:pPr>
      <w:r>
        <w:t>a ostatné neuvedené platné zákony, vyhlášky, nariadenia a smernice súvisiace s realizáciou a prevádzkou.</w:t>
      </w:r>
    </w:p>
    <w:p w14:paraId="19D3F145" w14:textId="77777777" w:rsidR="00B83AE3" w:rsidRDefault="00434C71" w:rsidP="00F919E3">
      <w:pPr>
        <w:pStyle w:val="vaiStandard"/>
        <w:spacing w:before="0" w:after="0" w:line="360" w:lineRule="auto"/>
        <w:ind w:firstLine="567"/>
        <w:rPr>
          <w:rFonts w:ascii="Times New Roman" w:hAnsi="Times New Roman"/>
          <w:sz w:val="24"/>
          <w:szCs w:val="24"/>
          <w:lang w:val="sk-SK" w:eastAsia="sk-SK"/>
        </w:rPr>
      </w:pPr>
      <w:r>
        <w:rPr>
          <w:rFonts w:ascii="Times New Roman" w:hAnsi="Times New Roman"/>
          <w:sz w:val="24"/>
          <w:szCs w:val="24"/>
          <w:lang w:val="sk-SK" w:eastAsia="sk-SK"/>
        </w:rPr>
        <w:t>Užívateľ prevádzky zaistí zaškolenie a preskúšanie obsluhy po stránke bezpečnosti práce.</w:t>
      </w:r>
    </w:p>
    <w:p w14:paraId="72DBAE05" w14:textId="77777777" w:rsidR="00B83AE3" w:rsidRDefault="00B83AE3" w:rsidP="00F919E3">
      <w:pPr>
        <w:spacing w:line="360" w:lineRule="auto"/>
      </w:pPr>
    </w:p>
    <w:p w14:paraId="70AFDA5E" w14:textId="77777777" w:rsidR="00B83AE3" w:rsidRDefault="00434C71" w:rsidP="00F919E3">
      <w:pPr>
        <w:spacing w:line="360" w:lineRule="auto"/>
      </w:pPr>
      <w:r>
        <w:t>Doporučené Slovenské technické normy :</w:t>
      </w:r>
    </w:p>
    <w:p w14:paraId="25593F5C" w14:textId="77777777" w:rsidR="00B83AE3" w:rsidRDefault="00B83AE3" w:rsidP="00F919E3">
      <w:pPr>
        <w:spacing w:line="360" w:lineRule="auto"/>
      </w:pPr>
    </w:p>
    <w:p w14:paraId="6BE085F5" w14:textId="77777777" w:rsidR="00B83AE3" w:rsidRDefault="00434C71" w:rsidP="00F919E3">
      <w:pPr>
        <w:pStyle w:val="Odsekzoznamu"/>
        <w:numPr>
          <w:ilvl w:val="0"/>
          <w:numId w:val="4"/>
        </w:numPr>
        <w:tabs>
          <w:tab w:val="left" w:pos="1695"/>
        </w:tabs>
        <w:spacing w:line="360" w:lineRule="auto"/>
        <w:ind w:left="567" w:hanging="283"/>
        <w:rPr>
          <w:rStyle w:val="mostatnormalChar"/>
          <w:rFonts w:ascii="Times New Roman" w:hAnsi="Times New Roman" w:cs="Times New Roman"/>
        </w:rPr>
      </w:pPr>
      <w:r>
        <w:rPr>
          <w:rStyle w:val="mostatnormalChar"/>
          <w:rFonts w:cs="Times New Roman"/>
        </w:rPr>
        <w:t xml:space="preserve">STN EN 1991-1-1:   Zaťaženia konštrukcií - </w:t>
      </w:r>
      <w:proofErr w:type="spellStart"/>
      <w:r>
        <w:rPr>
          <w:rStyle w:val="mostatnormalChar"/>
          <w:rFonts w:cs="Times New Roman"/>
        </w:rPr>
        <w:t>Čast</w:t>
      </w:r>
      <w:proofErr w:type="spellEnd"/>
      <w:r>
        <w:rPr>
          <w:rStyle w:val="mostatnormalChar"/>
          <w:rFonts w:cs="Times New Roman"/>
        </w:rPr>
        <w:t xml:space="preserve"> 1-1: Všeobecné zaťaženia - Objemová tiaž, vlastná tiaž a úžitkové zaťaženia budov</w:t>
      </w:r>
    </w:p>
    <w:p w14:paraId="1F800A88" w14:textId="77777777" w:rsidR="00B83AE3" w:rsidRDefault="00434C71" w:rsidP="00F919E3">
      <w:pPr>
        <w:pStyle w:val="Odsekzoznamu"/>
        <w:numPr>
          <w:ilvl w:val="0"/>
          <w:numId w:val="4"/>
        </w:numPr>
        <w:tabs>
          <w:tab w:val="left" w:pos="1695"/>
        </w:tabs>
        <w:spacing w:line="360" w:lineRule="auto"/>
        <w:ind w:left="567" w:hanging="283"/>
        <w:rPr>
          <w:rStyle w:val="mostatnormalChar"/>
          <w:rFonts w:ascii="Times New Roman" w:hAnsi="Times New Roman" w:cs="Times New Roman"/>
        </w:rPr>
      </w:pPr>
      <w:r>
        <w:rPr>
          <w:rStyle w:val="mostatnormalChar"/>
          <w:rFonts w:cs="Times New Roman"/>
        </w:rPr>
        <w:t xml:space="preserve">STN EN 1991-1-3:   Zaťaženia konštrukcií - </w:t>
      </w:r>
      <w:proofErr w:type="spellStart"/>
      <w:r>
        <w:rPr>
          <w:rStyle w:val="mostatnormalChar"/>
          <w:rFonts w:cs="Times New Roman"/>
        </w:rPr>
        <w:t>Část</w:t>
      </w:r>
      <w:proofErr w:type="spellEnd"/>
      <w:r>
        <w:rPr>
          <w:rStyle w:val="mostatnormalChar"/>
          <w:rFonts w:cs="Times New Roman"/>
        </w:rPr>
        <w:t xml:space="preserve"> 1-3: Všeobecné zaťaženia  - Zaťaženie snehom + Národná príloha</w:t>
      </w:r>
    </w:p>
    <w:p w14:paraId="0E20C712" w14:textId="77777777" w:rsidR="00B83AE3" w:rsidRDefault="00434C71" w:rsidP="00F919E3">
      <w:pPr>
        <w:pStyle w:val="Odsekzoznamu"/>
        <w:numPr>
          <w:ilvl w:val="0"/>
          <w:numId w:val="4"/>
        </w:numPr>
        <w:tabs>
          <w:tab w:val="left" w:pos="1695"/>
        </w:tabs>
        <w:spacing w:line="360" w:lineRule="auto"/>
        <w:ind w:left="567" w:hanging="283"/>
        <w:rPr>
          <w:rStyle w:val="mostatnormalChar"/>
          <w:rFonts w:ascii="Times New Roman" w:hAnsi="Times New Roman" w:cs="Times New Roman"/>
        </w:rPr>
      </w:pPr>
      <w:r>
        <w:rPr>
          <w:rStyle w:val="mostatnormalChar"/>
          <w:rFonts w:cs="Times New Roman"/>
        </w:rPr>
        <w:t xml:space="preserve">STN EN 1991-1-4:   Zaťaženia konštrukcií - </w:t>
      </w:r>
      <w:proofErr w:type="spellStart"/>
      <w:r>
        <w:rPr>
          <w:rStyle w:val="mostatnormalChar"/>
          <w:rFonts w:cs="Times New Roman"/>
        </w:rPr>
        <w:t>Část</w:t>
      </w:r>
      <w:proofErr w:type="spellEnd"/>
      <w:r>
        <w:rPr>
          <w:rStyle w:val="mostatnormalChar"/>
          <w:rFonts w:cs="Times New Roman"/>
        </w:rPr>
        <w:t xml:space="preserve"> 1-4: Všeobecné zaťaženia - Zaťaženie vetrom + Národná príloha</w:t>
      </w:r>
    </w:p>
    <w:p w14:paraId="1A81B1D7" w14:textId="77777777" w:rsidR="00B83AE3" w:rsidRDefault="00434C71" w:rsidP="00F919E3">
      <w:pPr>
        <w:pStyle w:val="Odsekzoznamu"/>
        <w:numPr>
          <w:ilvl w:val="0"/>
          <w:numId w:val="4"/>
        </w:numPr>
        <w:tabs>
          <w:tab w:val="left" w:pos="1695"/>
        </w:tabs>
        <w:spacing w:line="360" w:lineRule="auto"/>
        <w:ind w:left="567" w:hanging="283"/>
        <w:rPr>
          <w:rStyle w:val="mostatnormalChar"/>
          <w:rFonts w:ascii="Times New Roman" w:hAnsi="Times New Roman" w:cs="Times New Roman"/>
        </w:rPr>
      </w:pPr>
      <w:r>
        <w:rPr>
          <w:rStyle w:val="mostatnormalChar"/>
          <w:rFonts w:cs="Times New Roman"/>
        </w:rPr>
        <w:lastRenderedPageBreak/>
        <w:t>STN EN 1992-1-1:   Navrhovanie betónových konštrukcií – Všeobecné pravidlá pre pozemné stavby</w:t>
      </w:r>
    </w:p>
    <w:p w14:paraId="7C9056B3" w14:textId="77777777" w:rsidR="00B83AE3" w:rsidRDefault="00434C71" w:rsidP="00F919E3">
      <w:pPr>
        <w:pStyle w:val="Odsekzoznamu"/>
        <w:numPr>
          <w:ilvl w:val="0"/>
          <w:numId w:val="4"/>
        </w:numPr>
        <w:tabs>
          <w:tab w:val="left" w:pos="1695"/>
        </w:tabs>
        <w:spacing w:line="360" w:lineRule="auto"/>
        <w:ind w:left="567" w:hanging="283"/>
        <w:rPr>
          <w:rStyle w:val="mostatnormalChar"/>
          <w:rFonts w:ascii="Times New Roman" w:hAnsi="Times New Roman" w:cs="Times New Roman"/>
        </w:rPr>
      </w:pPr>
      <w:r>
        <w:rPr>
          <w:rStyle w:val="mostatnormalChar"/>
          <w:rFonts w:cs="Times New Roman"/>
        </w:rPr>
        <w:t>STN EN 1993-1-1:   Navrhovanie oceľových konštrukcií –  Všeobecné pravidlá pre pozemné stavby</w:t>
      </w:r>
    </w:p>
    <w:p w14:paraId="485B09D0" w14:textId="77777777" w:rsidR="00B83AE3" w:rsidRDefault="00B83AE3" w:rsidP="00F919E3">
      <w:pPr>
        <w:pStyle w:val="Hlavika"/>
        <w:spacing w:line="360" w:lineRule="auto"/>
      </w:pPr>
    </w:p>
    <w:p w14:paraId="679442E8" w14:textId="77777777" w:rsidR="00B83AE3" w:rsidRDefault="00434C71" w:rsidP="00F919E3">
      <w:pPr>
        <w:pStyle w:val="Nadpis1"/>
        <w:spacing w:line="360" w:lineRule="auto"/>
      </w:pPr>
      <w:bookmarkStart w:id="152" w:name="_Toc86040862"/>
      <w:bookmarkStart w:id="153" w:name="_Toc153455112"/>
      <w:r>
        <w:t>Celkové náklady stavby a zdroje jej financovania</w:t>
      </w:r>
      <w:bookmarkEnd w:id="152"/>
      <w:bookmarkEnd w:id="153"/>
    </w:p>
    <w:p w14:paraId="3DD7B006" w14:textId="77777777" w:rsidR="00B83AE3" w:rsidRDefault="00B83AE3" w:rsidP="00F919E3">
      <w:pPr>
        <w:spacing w:line="360" w:lineRule="auto"/>
      </w:pPr>
    </w:p>
    <w:p w14:paraId="1688A5AE" w14:textId="746A8EF9" w:rsidR="00B83AE3" w:rsidRDefault="00434C71" w:rsidP="00F919E3">
      <w:pPr>
        <w:spacing w:line="360" w:lineRule="auto"/>
      </w:pPr>
      <w:r>
        <w:t xml:space="preserve">Predpokladaná výška nákladov </w:t>
      </w:r>
      <w:r w:rsidR="00C311F4">
        <w:t xml:space="preserve">nie </w:t>
      </w:r>
      <w:r>
        <w:t xml:space="preserve">je </w:t>
      </w:r>
      <w:r w:rsidR="00C311F4">
        <w:t>určená</w:t>
      </w:r>
      <w:r>
        <w:t>.</w:t>
      </w:r>
    </w:p>
    <w:p w14:paraId="1348D357" w14:textId="77777777" w:rsidR="00B83AE3" w:rsidRDefault="00434C71" w:rsidP="00F919E3">
      <w:pPr>
        <w:spacing w:line="360" w:lineRule="auto"/>
      </w:pPr>
      <w:r>
        <w:t xml:space="preserve">Stavba bude financovaná zo zdrojov, ktoré zabezpečuje jej budúci užívateľ a vlastník – spoločnosť </w:t>
      </w:r>
      <w:proofErr w:type="spellStart"/>
      <w:r>
        <w:t>U.S.Steel</w:t>
      </w:r>
      <w:proofErr w:type="spellEnd"/>
      <w:r>
        <w:t xml:space="preserve"> Košice s.r.o.</w:t>
      </w:r>
    </w:p>
    <w:p w14:paraId="6BE05CE3" w14:textId="77777777" w:rsidR="00B83AE3" w:rsidRDefault="00B83AE3" w:rsidP="00F919E3">
      <w:pPr>
        <w:spacing w:line="360" w:lineRule="auto"/>
      </w:pPr>
    </w:p>
    <w:p w14:paraId="195857B8" w14:textId="777F42F5" w:rsidR="00B83AE3" w:rsidRDefault="00434C71" w:rsidP="00F919E3">
      <w:pPr>
        <w:pStyle w:val="Nadpis1"/>
        <w:spacing w:line="360" w:lineRule="auto"/>
      </w:pPr>
      <w:bookmarkStart w:id="154" w:name="_Toc86040863"/>
      <w:bookmarkStart w:id="155" w:name="_Toc153455113"/>
      <w:r>
        <w:t xml:space="preserve">Organizácia a predpokladaný termín </w:t>
      </w:r>
      <w:r w:rsidR="008B7170">
        <w:t>realizácie búracích prác</w:t>
      </w:r>
      <w:bookmarkEnd w:id="154"/>
      <w:bookmarkEnd w:id="155"/>
    </w:p>
    <w:p w14:paraId="6D29ED02" w14:textId="77777777" w:rsidR="00B83AE3" w:rsidRDefault="00B83AE3" w:rsidP="00F919E3">
      <w:pPr>
        <w:spacing w:line="360" w:lineRule="auto"/>
      </w:pPr>
    </w:p>
    <w:p w14:paraId="7C764448" w14:textId="10F61B05" w:rsidR="00B83AE3" w:rsidRDefault="008B7170" w:rsidP="00F919E3">
      <w:pPr>
        <w:spacing w:line="360" w:lineRule="auto"/>
        <w:jc w:val="both"/>
      </w:pPr>
      <w:r>
        <w:t>Búracie práce</w:t>
      </w:r>
      <w:r w:rsidR="00434C71">
        <w:t xml:space="preserve"> „</w:t>
      </w:r>
      <w:r w:rsidR="0012719E" w:rsidRPr="00DB7206">
        <w:t xml:space="preserve">1369DW Odstránenie stavieb Oblastných dielní </w:t>
      </w:r>
      <w:r w:rsidR="0012719E">
        <w:t>O</w:t>
      </w:r>
      <w:r w:rsidR="0012719E" w:rsidRPr="00DB7206">
        <w:t>D8</w:t>
      </w:r>
      <w:r w:rsidR="00434C71">
        <w:t>“ bud</w:t>
      </w:r>
      <w:r>
        <w:t>ú</w:t>
      </w:r>
      <w:r w:rsidR="00434C71">
        <w:t xml:space="preserve"> realizovan</w:t>
      </w:r>
      <w:r>
        <w:t>é</w:t>
      </w:r>
      <w:r w:rsidR="00434C71">
        <w:t xml:space="preserve"> v areáli </w:t>
      </w:r>
      <w:proofErr w:type="spellStart"/>
      <w:r w:rsidR="00434C71">
        <w:t>U.S.Steel</w:t>
      </w:r>
      <w:proofErr w:type="spellEnd"/>
      <w:r w:rsidR="00434C71">
        <w:t xml:space="preserve"> Košice s.r.o. vo vonkajšom prostredí.  Vzhľadom na to, že viaceré </w:t>
      </w:r>
      <w:r>
        <w:t xml:space="preserve">búracie </w:t>
      </w:r>
      <w:r w:rsidR="00434C71">
        <w:t xml:space="preserve"> práce budú </w:t>
      </w:r>
      <w:r w:rsidR="00AE6413">
        <w:t>o</w:t>
      </w:r>
      <w:r w:rsidR="00434C71">
        <w:t xml:space="preserve">bmedzované činnosťou prevádzok USSK, ktoré vykonávajú svoje aktivity v záujmovej lokalite, bude musieť byť pre organizáciu priebehu </w:t>
      </w:r>
      <w:r>
        <w:t>realizácie prác</w:t>
      </w:r>
      <w:r w:rsidR="00434C71">
        <w:t xml:space="preserve"> spracovaný podrobný časový harmonogram. Touto činnosťou sa bude stavebník zaoberať v ďalších fázach prípravy stavby.</w:t>
      </w:r>
    </w:p>
    <w:p w14:paraId="60268759" w14:textId="77777777" w:rsidR="00B83AE3" w:rsidRDefault="00B83AE3" w:rsidP="00F919E3">
      <w:pPr>
        <w:spacing w:line="360" w:lineRule="auto"/>
        <w:jc w:val="both"/>
      </w:pPr>
    </w:p>
    <w:p w14:paraId="030031DD" w14:textId="362EB751" w:rsidR="00B83AE3" w:rsidRDefault="00434C71" w:rsidP="0012719E">
      <w:pPr>
        <w:spacing w:line="360" w:lineRule="auto"/>
        <w:jc w:val="both"/>
      </w:pPr>
      <w:r>
        <w:t xml:space="preserve">V súčasnosti sa predpokladá nasledujúci termín </w:t>
      </w:r>
      <w:r w:rsidR="008B7170">
        <w:t>realizácie búracích prác</w:t>
      </w:r>
      <w:r>
        <w:t xml:space="preserve"> :</w:t>
      </w:r>
    </w:p>
    <w:p w14:paraId="3985959F" w14:textId="53C211EB" w:rsidR="00B83AE3" w:rsidRDefault="00434C71" w:rsidP="00F919E3">
      <w:pPr>
        <w:spacing w:line="360" w:lineRule="auto"/>
        <w:jc w:val="both"/>
      </w:pPr>
      <w:r>
        <w:t xml:space="preserve">Predpokladaný termín začatia  </w:t>
      </w:r>
      <w:r w:rsidR="008B7170">
        <w:t>prác</w:t>
      </w:r>
      <w:r>
        <w:t>:</w:t>
      </w:r>
      <w:r>
        <w:tab/>
      </w:r>
      <w:r>
        <w:rPr>
          <w:bCs/>
        </w:rPr>
        <w:tab/>
      </w:r>
      <w:r w:rsidR="008B7170">
        <w:rPr>
          <w:bCs/>
        </w:rPr>
        <w:t xml:space="preserve">            </w:t>
      </w:r>
      <w:r>
        <w:rPr>
          <w:bCs/>
        </w:rPr>
        <w:t>upresní investor</w:t>
      </w:r>
    </w:p>
    <w:p w14:paraId="54C9C04A" w14:textId="152A9C2A" w:rsidR="00B83AE3" w:rsidRDefault="00434C71" w:rsidP="00F919E3">
      <w:pPr>
        <w:spacing w:line="360" w:lineRule="auto"/>
        <w:jc w:val="both"/>
        <w:rPr>
          <w:b/>
        </w:rPr>
      </w:pPr>
      <w:r>
        <w:t xml:space="preserve">Predpokladaný termín ukončenia </w:t>
      </w:r>
      <w:r w:rsidR="008B7170">
        <w:t>prác</w:t>
      </w:r>
      <w:r>
        <w:t>:</w:t>
      </w:r>
      <w:r>
        <w:tab/>
      </w:r>
      <w:r>
        <w:tab/>
        <w:t>upresní investor</w:t>
      </w:r>
    </w:p>
    <w:p w14:paraId="5AE2CB52" w14:textId="6661D5F4" w:rsidR="00B83AE3" w:rsidRDefault="00434C71" w:rsidP="00F919E3">
      <w:pPr>
        <w:spacing w:line="360" w:lineRule="auto"/>
        <w:jc w:val="both"/>
      </w:pPr>
      <w:r>
        <w:t xml:space="preserve">Realizácia </w:t>
      </w:r>
      <w:r w:rsidR="008B7170">
        <w:t>búracích prác</w:t>
      </w:r>
      <w:r>
        <w:t xml:space="preserve"> „</w:t>
      </w:r>
      <w:r w:rsidR="0012719E" w:rsidRPr="00DB7206">
        <w:t xml:space="preserve">1369DW Odstránenie stavieb Oblastných dielní </w:t>
      </w:r>
      <w:r w:rsidR="0012719E">
        <w:t>O</w:t>
      </w:r>
      <w:r w:rsidR="0012719E" w:rsidRPr="00DB7206">
        <w:t>D8</w:t>
      </w:r>
      <w:r>
        <w:t>“ má lokálny charakter v rámci časti areálu závodu U. S . Steel Košice a preto neovplyvní akékoľvek stavby mimo jeho hranice.</w:t>
      </w:r>
    </w:p>
    <w:p w14:paraId="499EECF8" w14:textId="77777777" w:rsidR="00B83AE3" w:rsidRDefault="00B83AE3" w:rsidP="00F919E3">
      <w:pPr>
        <w:spacing w:line="360" w:lineRule="auto"/>
      </w:pPr>
    </w:p>
    <w:p w14:paraId="70F5BA4F" w14:textId="1FEB9621" w:rsidR="00B83AE3" w:rsidRDefault="00434C71" w:rsidP="00F919E3">
      <w:pPr>
        <w:pStyle w:val="Nadpis1"/>
        <w:spacing w:line="360" w:lineRule="auto"/>
      </w:pPr>
      <w:bookmarkStart w:id="156" w:name="_Toc86040864"/>
      <w:bookmarkStart w:id="157" w:name="_Toc153455114"/>
      <w:r>
        <w:t xml:space="preserve">Plán organizácie </w:t>
      </w:r>
      <w:bookmarkEnd w:id="156"/>
      <w:r w:rsidR="008B7170">
        <w:t>búracích prác</w:t>
      </w:r>
      <w:bookmarkEnd w:id="157"/>
    </w:p>
    <w:p w14:paraId="1DF96F33" w14:textId="77777777" w:rsidR="00B83AE3" w:rsidRDefault="00B83AE3" w:rsidP="00F919E3">
      <w:pPr>
        <w:spacing w:line="360" w:lineRule="auto"/>
      </w:pPr>
    </w:p>
    <w:p w14:paraId="052BACCE" w14:textId="53F79F40" w:rsidR="00B83AE3" w:rsidRDefault="00434C71" w:rsidP="00F919E3">
      <w:pPr>
        <w:spacing w:line="360" w:lineRule="auto"/>
      </w:pPr>
      <w:r>
        <w:lastRenderedPageBreak/>
        <w:t xml:space="preserve">Podrobný plán organizácie </w:t>
      </w:r>
      <w:r w:rsidR="008B7170">
        <w:t>búracích prác</w:t>
      </w:r>
      <w:r>
        <w:t xml:space="preserve"> si vypracuje dodávateľ stavby, vrátane podrobného harmonogramu realizácie</w:t>
      </w:r>
      <w:r w:rsidR="008B7170">
        <w:t xml:space="preserve"> prác</w:t>
      </w:r>
      <w:r>
        <w:t>.</w:t>
      </w:r>
    </w:p>
    <w:p w14:paraId="5A9ADF8F" w14:textId="77777777" w:rsidR="00B83AE3" w:rsidRDefault="00B83AE3" w:rsidP="00F919E3">
      <w:pPr>
        <w:spacing w:line="360" w:lineRule="auto"/>
      </w:pPr>
    </w:p>
    <w:p w14:paraId="027F623F" w14:textId="412646D0" w:rsidR="00B83AE3" w:rsidRDefault="00434C71" w:rsidP="00F919E3">
      <w:pPr>
        <w:spacing w:line="360" w:lineRule="auto"/>
        <w:ind w:firstLine="0"/>
      </w:pPr>
      <w:r>
        <w:t xml:space="preserve">Košice, </w:t>
      </w:r>
      <w:r w:rsidR="00620185">
        <w:t>október</w:t>
      </w:r>
      <w:r>
        <w:t xml:space="preserve"> 202</w:t>
      </w:r>
      <w:r w:rsidR="00AE6413">
        <w:t>3</w:t>
      </w:r>
      <w:r>
        <w:tab/>
      </w:r>
      <w:r>
        <w:tab/>
      </w:r>
      <w:r>
        <w:tab/>
      </w:r>
      <w:r>
        <w:tab/>
      </w:r>
      <w:r>
        <w:tab/>
        <w:t>Zhotovil :      Ing. Ľubomír Nagy</w:t>
      </w:r>
    </w:p>
    <w:p w14:paraId="14EBBEFA" w14:textId="7D74574F" w:rsidR="00AE6413" w:rsidRPr="00AE6413" w:rsidRDefault="00434C71" w:rsidP="00F919E3">
      <w:pPr>
        <w:spacing w:line="360" w:lineRule="auto"/>
      </w:pPr>
      <w:r>
        <w:tab/>
      </w:r>
      <w:r>
        <w:tab/>
      </w:r>
      <w:r>
        <w:tab/>
      </w:r>
      <w:r>
        <w:tab/>
      </w:r>
      <w:r>
        <w:tab/>
      </w:r>
      <w:r>
        <w:tab/>
      </w:r>
      <w:r>
        <w:tab/>
        <w:t>hlavný inžinier projektu</w:t>
      </w:r>
    </w:p>
    <w:sectPr w:rsidR="00AE6413" w:rsidRPr="00AE6413">
      <w:headerReference w:type="default" r:id="rId9"/>
      <w:footerReference w:type="default" r:id="rId10"/>
      <w:pgSz w:w="11906" w:h="16838"/>
      <w:pgMar w:top="1418" w:right="1418" w:bottom="1418" w:left="1418" w:header="709" w:footer="70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71EB3" w14:textId="77777777" w:rsidR="005658C7" w:rsidRDefault="005658C7">
      <w:pPr>
        <w:spacing w:line="240" w:lineRule="auto"/>
      </w:pPr>
      <w:r>
        <w:separator/>
      </w:r>
    </w:p>
  </w:endnote>
  <w:endnote w:type="continuationSeparator" w:id="0">
    <w:p w14:paraId="7EA7BFEB" w14:textId="77777777" w:rsidR="005658C7" w:rsidRDefault="005658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OpenSymbol">
    <w:altName w:val="Arial Unicode MS"/>
    <w:charset w:val="00"/>
    <w:family w:val="auto"/>
    <w:pitch w:val="variable"/>
    <w:sig w:usb0="800000AF" w:usb1="1001ECEA" w:usb2="00000000" w:usb3="00000000" w:csb0="80000001"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Ganymed">
    <w:panose1 w:val="00000000000000000000"/>
    <w:charset w:val="02"/>
    <w:family w:val="roman"/>
    <w:notTrueType/>
    <w:pitch w:val="variable"/>
  </w:font>
  <w:font w:name="PMingLiU">
    <w:altName w:val="新細明體"/>
    <w:panose1 w:val="02010601000101010101"/>
    <w:charset w:val="88"/>
    <w:family w:val="roman"/>
    <w:pitch w:val="variable"/>
    <w:sig w:usb0="A00002FF" w:usb1="28CFFCFA" w:usb2="00000016" w:usb3="00000000" w:csb0="00100001" w:csb1="00000000"/>
  </w:font>
  <w:font w:name="MS Sans Serif">
    <w:panose1 w:val="00000000000000000000"/>
    <w:charset w:val="00"/>
    <w:family w:val="swiss"/>
    <w:notTrueType/>
    <w:pitch w:val="variable"/>
    <w:sig w:usb0="00000007"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10" w:type="dxa"/>
      <w:jc w:val="center"/>
      <w:tblLayout w:type="fixed"/>
      <w:tblCellMar>
        <w:left w:w="70" w:type="dxa"/>
        <w:right w:w="70" w:type="dxa"/>
      </w:tblCellMar>
      <w:tblLook w:val="0000" w:firstRow="0" w:lastRow="0" w:firstColumn="0" w:lastColumn="0" w:noHBand="0" w:noVBand="0"/>
    </w:tblPr>
    <w:tblGrid>
      <w:gridCol w:w="3070"/>
      <w:gridCol w:w="3070"/>
      <w:gridCol w:w="3070"/>
    </w:tblGrid>
    <w:tr w:rsidR="00253524" w14:paraId="4454139D" w14:textId="77777777">
      <w:trPr>
        <w:jc w:val="center"/>
      </w:trPr>
      <w:tc>
        <w:tcPr>
          <w:tcW w:w="3070" w:type="dxa"/>
          <w:tcBorders>
            <w:top w:val="single" w:sz="4" w:space="0" w:color="000000"/>
          </w:tcBorders>
        </w:tcPr>
        <w:p w14:paraId="5741FB7A" w14:textId="77777777" w:rsidR="00253524" w:rsidRPr="00AE6413" w:rsidRDefault="00253524" w:rsidP="00AE6413">
          <w:pPr>
            <w:pStyle w:val="Pta"/>
            <w:widowControl w:val="0"/>
            <w:ind w:firstLine="0"/>
            <w:rPr>
              <w:sz w:val="16"/>
              <w:szCs w:val="16"/>
            </w:rPr>
          </w:pPr>
          <w:r w:rsidRPr="00AE6413">
            <w:rPr>
              <w:sz w:val="16"/>
              <w:szCs w:val="16"/>
            </w:rPr>
            <w:t>Súbor:</w:t>
          </w:r>
        </w:p>
        <w:p w14:paraId="19595821" w14:textId="27CB9852" w:rsidR="00253524" w:rsidRPr="00AE6413" w:rsidRDefault="00253524" w:rsidP="00AE6413">
          <w:pPr>
            <w:pStyle w:val="Pta"/>
            <w:widowControl w:val="0"/>
            <w:ind w:firstLine="0"/>
            <w:rPr>
              <w:sz w:val="16"/>
              <w:szCs w:val="16"/>
            </w:rPr>
          </w:pPr>
          <w:r w:rsidRPr="00AE6413">
            <w:rPr>
              <w:sz w:val="16"/>
              <w:szCs w:val="16"/>
            </w:rPr>
            <w:fldChar w:fldCharType="begin"/>
          </w:r>
          <w:r w:rsidRPr="00AE6413">
            <w:rPr>
              <w:sz w:val="16"/>
              <w:szCs w:val="16"/>
            </w:rPr>
            <w:instrText>FILENAME</w:instrText>
          </w:r>
          <w:r w:rsidRPr="00AE6413">
            <w:rPr>
              <w:sz w:val="16"/>
              <w:szCs w:val="16"/>
            </w:rPr>
            <w:fldChar w:fldCharType="separate"/>
          </w:r>
          <w:r w:rsidR="00240C0C">
            <w:rPr>
              <w:noProof/>
              <w:sz w:val="16"/>
              <w:szCs w:val="16"/>
            </w:rPr>
            <w:t>EN-0623.0.B1.00.00.00.TS.R7</w:t>
          </w:r>
          <w:r w:rsidRPr="00AE6413">
            <w:rPr>
              <w:sz w:val="16"/>
              <w:szCs w:val="16"/>
            </w:rPr>
            <w:fldChar w:fldCharType="end"/>
          </w:r>
        </w:p>
      </w:tc>
      <w:tc>
        <w:tcPr>
          <w:tcW w:w="3070" w:type="dxa"/>
          <w:tcBorders>
            <w:top w:val="single" w:sz="4" w:space="0" w:color="000000"/>
          </w:tcBorders>
        </w:tcPr>
        <w:p w14:paraId="1396B78B" w14:textId="1FF915CC" w:rsidR="00253524" w:rsidRPr="00AE6413" w:rsidRDefault="00253524">
          <w:pPr>
            <w:pStyle w:val="Pta"/>
            <w:widowControl w:val="0"/>
            <w:rPr>
              <w:sz w:val="16"/>
              <w:szCs w:val="16"/>
            </w:rPr>
          </w:pPr>
          <w:r w:rsidRPr="00AE6413">
            <w:rPr>
              <w:sz w:val="16"/>
              <w:szCs w:val="16"/>
            </w:rPr>
            <w:t xml:space="preserve">Revízia: </w:t>
          </w:r>
          <w:r w:rsidR="00240C0C">
            <w:rPr>
              <w:sz w:val="16"/>
              <w:szCs w:val="16"/>
            </w:rPr>
            <w:t>7</w:t>
          </w:r>
        </w:p>
        <w:p w14:paraId="180C02E6" w14:textId="2E07A623" w:rsidR="00253524" w:rsidRPr="00AE6413" w:rsidRDefault="00253524">
          <w:pPr>
            <w:pStyle w:val="Pta"/>
            <w:widowControl w:val="0"/>
            <w:rPr>
              <w:sz w:val="16"/>
              <w:szCs w:val="16"/>
            </w:rPr>
          </w:pPr>
          <w:r w:rsidRPr="00AE6413">
            <w:rPr>
              <w:sz w:val="16"/>
              <w:szCs w:val="16"/>
            </w:rPr>
            <w:t xml:space="preserve">Dátum: </w:t>
          </w:r>
          <w:r w:rsidR="00240C0C">
            <w:rPr>
              <w:sz w:val="16"/>
              <w:szCs w:val="16"/>
            </w:rPr>
            <w:t>01</w:t>
          </w:r>
          <w:r w:rsidRPr="00AE6413">
            <w:rPr>
              <w:sz w:val="16"/>
              <w:szCs w:val="16"/>
            </w:rPr>
            <w:t>/202</w:t>
          </w:r>
          <w:r w:rsidR="007C734D" w:rsidRPr="00AE6413">
            <w:rPr>
              <w:sz w:val="16"/>
              <w:szCs w:val="16"/>
            </w:rPr>
            <w:t>3</w:t>
          </w:r>
        </w:p>
      </w:tc>
      <w:tc>
        <w:tcPr>
          <w:tcW w:w="3070" w:type="dxa"/>
          <w:tcBorders>
            <w:top w:val="single" w:sz="4" w:space="0" w:color="000000"/>
          </w:tcBorders>
        </w:tcPr>
        <w:p w14:paraId="1FD7FC43" w14:textId="77777777" w:rsidR="00253524" w:rsidRPr="00AE6413" w:rsidRDefault="00253524" w:rsidP="00AE6413">
          <w:pPr>
            <w:pStyle w:val="Pta"/>
            <w:widowControl w:val="0"/>
            <w:ind w:firstLine="2108"/>
            <w:rPr>
              <w:rStyle w:val="slostrany"/>
              <w:sz w:val="16"/>
              <w:szCs w:val="16"/>
            </w:rPr>
          </w:pPr>
          <w:r w:rsidRPr="00AE6413">
            <w:rPr>
              <w:rStyle w:val="slostrany"/>
              <w:sz w:val="16"/>
              <w:szCs w:val="16"/>
            </w:rPr>
            <w:t>Ach. č.</w:t>
          </w:r>
        </w:p>
        <w:p w14:paraId="3BF54D7D" w14:textId="1FFA5D98" w:rsidR="00253524" w:rsidRPr="00AE6413" w:rsidRDefault="00253524" w:rsidP="00AE6413">
          <w:pPr>
            <w:pStyle w:val="Pta"/>
            <w:widowControl w:val="0"/>
            <w:ind w:firstLine="0"/>
            <w:jc w:val="right"/>
            <w:rPr>
              <w:rStyle w:val="slostrany"/>
              <w:sz w:val="16"/>
              <w:szCs w:val="16"/>
            </w:rPr>
          </w:pPr>
          <w:r w:rsidRPr="00AE6413">
            <w:rPr>
              <w:sz w:val="16"/>
              <w:szCs w:val="16"/>
            </w:rPr>
            <w:fldChar w:fldCharType="begin"/>
          </w:r>
          <w:r w:rsidRPr="00AE6413">
            <w:rPr>
              <w:sz w:val="16"/>
              <w:szCs w:val="16"/>
            </w:rPr>
            <w:instrText>FILENAME</w:instrText>
          </w:r>
          <w:r w:rsidRPr="00AE6413">
            <w:rPr>
              <w:sz w:val="16"/>
              <w:szCs w:val="16"/>
            </w:rPr>
            <w:fldChar w:fldCharType="separate"/>
          </w:r>
          <w:r w:rsidR="00240C0C">
            <w:rPr>
              <w:noProof/>
              <w:sz w:val="16"/>
              <w:szCs w:val="16"/>
            </w:rPr>
            <w:t>EN-0623.0.B1.00.00.00.TS.R7</w:t>
          </w:r>
          <w:r w:rsidRPr="00AE6413">
            <w:rPr>
              <w:sz w:val="16"/>
              <w:szCs w:val="16"/>
            </w:rPr>
            <w:fldChar w:fldCharType="end"/>
          </w:r>
          <w:r w:rsidRPr="00AE6413">
            <w:rPr>
              <w:sz w:val="16"/>
              <w:szCs w:val="16"/>
            </w:rPr>
            <w:t xml:space="preserve"> - </w:t>
          </w:r>
          <w:r w:rsidRPr="00AE6413">
            <w:rPr>
              <w:rStyle w:val="slostrany"/>
              <w:sz w:val="16"/>
              <w:szCs w:val="16"/>
            </w:rPr>
            <w:fldChar w:fldCharType="begin"/>
          </w:r>
          <w:r w:rsidRPr="00AE6413">
            <w:rPr>
              <w:rStyle w:val="slostrany"/>
              <w:sz w:val="16"/>
              <w:szCs w:val="16"/>
            </w:rPr>
            <w:instrText>PAGE</w:instrText>
          </w:r>
          <w:r w:rsidRPr="00AE6413">
            <w:rPr>
              <w:rStyle w:val="slostrany"/>
              <w:sz w:val="16"/>
              <w:szCs w:val="16"/>
            </w:rPr>
            <w:fldChar w:fldCharType="separate"/>
          </w:r>
          <w:r w:rsidRPr="00AE6413">
            <w:rPr>
              <w:rStyle w:val="slostrany"/>
              <w:sz w:val="16"/>
              <w:szCs w:val="16"/>
            </w:rPr>
            <w:t>2</w:t>
          </w:r>
          <w:r w:rsidRPr="00AE6413">
            <w:rPr>
              <w:rStyle w:val="slostrany"/>
              <w:sz w:val="16"/>
              <w:szCs w:val="16"/>
            </w:rPr>
            <w:fldChar w:fldCharType="end"/>
          </w:r>
          <w:r w:rsidRPr="00AE6413">
            <w:rPr>
              <w:rStyle w:val="slostrany"/>
              <w:sz w:val="16"/>
              <w:szCs w:val="16"/>
            </w:rPr>
            <w:t xml:space="preserve"> </w:t>
          </w:r>
        </w:p>
        <w:p w14:paraId="4CAA8243" w14:textId="77777777" w:rsidR="00253524" w:rsidRPr="00AE6413" w:rsidRDefault="00253524">
          <w:pPr>
            <w:pStyle w:val="Pta"/>
            <w:widowControl w:val="0"/>
            <w:rPr>
              <w:sz w:val="16"/>
              <w:szCs w:val="16"/>
            </w:rPr>
          </w:pPr>
        </w:p>
      </w:tc>
    </w:tr>
  </w:tbl>
  <w:p w14:paraId="68814E9E" w14:textId="77777777" w:rsidR="00253524" w:rsidRDefault="00253524">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9D60F" w14:textId="77777777" w:rsidR="005658C7" w:rsidRDefault="005658C7">
      <w:pPr>
        <w:spacing w:line="240" w:lineRule="auto"/>
      </w:pPr>
      <w:r>
        <w:separator/>
      </w:r>
    </w:p>
  </w:footnote>
  <w:footnote w:type="continuationSeparator" w:id="0">
    <w:p w14:paraId="00EA2BDA" w14:textId="77777777" w:rsidR="005658C7" w:rsidRDefault="005658C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10" w:type="dxa"/>
      <w:tblLayout w:type="fixed"/>
      <w:tblCellMar>
        <w:left w:w="70" w:type="dxa"/>
        <w:right w:w="70" w:type="dxa"/>
      </w:tblCellMar>
      <w:tblLook w:val="0000" w:firstRow="0" w:lastRow="0" w:firstColumn="0" w:lastColumn="0" w:noHBand="0" w:noVBand="0"/>
    </w:tblPr>
    <w:tblGrid>
      <w:gridCol w:w="1869"/>
      <w:gridCol w:w="5580"/>
      <w:gridCol w:w="1761"/>
    </w:tblGrid>
    <w:tr w:rsidR="00253524" w14:paraId="32C73EE3" w14:textId="77777777">
      <w:trPr>
        <w:trHeight w:val="900"/>
      </w:trPr>
      <w:tc>
        <w:tcPr>
          <w:tcW w:w="1869" w:type="dxa"/>
          <w:tcBorders>
            <w:bottom w:val="single" w:sz="4" w:space="0" w:color="000000"/>
          </w:tcBorders>
        </w:tcPr>
        <w:p w14:paraId="330183A8" w14:textId="77777777" w:rsidR="00253524" w:rsidRDefault="00000000">
          <w:pPr>
            <w:pStyle w:val="Hlavika"/>
            <w:widowControl w:val="0"/>
            <w:rPr>
              <w:sz w:val="18"/>
            </w:rPr>
          </w:pPr>
          <w:r>
            <w:rPr>
              <w:sz w:val="18"/>
            </w:rPr>
            <w:pict w14:anchorId="474ED539">
              <v:shapetype id="_x0000_tole_rId1" o:spid="_x0000_m1026"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w:pict>
          </w:r>
          <w:r>
            <w:rPr>
              <w:sz w:val="18"/>
            </w:rPr>
            <w:object w:dxaOrig="1440" w:dyaOrig="1440" w14:anchorId="3656D3C9">
              <v:shape id="ole_rId1" o:spid="_x0000_s1025" type="#_x0000_tole_rId1" style="position:absolute;left:0;text-align:left;margin-left:.05pt;margin-top:-45.2pt;width:90pt;height:45pt;z-index:251658240;mso-wrap-distance-right:0;mso-position-horizontal-relative:text;mso-position-vertical-relative:text" o:spt="75" o:preferrelative="t" path="m@4@5l@4@11@9@11@9@5xe" filled="f" stroked="f">
                <v:stroke joinstyle="miter"/>
                <v:imagedata r:id="rId1" o:titl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w10:wrap type="square"/>
              </v:shape>
              <o:OLEObject Type="Embed" ProgID="Word.Picture.8" ShapeID="ole_rId1" DrawAspect="Content" ObjectID="_1780729522" r:id="rId2"/>
            </w:object>
          </w:r>
        </w:p>
      </w:tc>
      <w:tc>
        <w:tcPr>
          <w:tcW w:w="5580" w:type="dxa"/>
          <w:tcBorders>
            <w:bottom w:val="single" w:sz="4" w:space="0" w:color="000000"/>
          </w:tcBorders>
        </w:tcPr>
        <w:p w14:paraId="5C2487D7" w14:textId="35293037" w:rsidR="00253524" w:rsidRDefault="00253524">
          <w:pPr>
            <w:pStyle w:val="Hlavika"/>
            <w:widowControl w:val="0"/>
            <w:jc w:val="center"/>
            <w:rPr>
              <w:sz w:val="16"/>
              <w:szCs w:val="16"/>
            </w:rPr>
          </w:pPr>
          <w:r>
            <w:rPr>
              <w:sz w:val="16"/>
              <w:szCs w:val="16"/>
            </w:rPr>
            <w:t>Stavba:/</w:t>
          </w:r>
          <w:proofErr w:type="spellStart"/>
          <w:r>
            <w:rPr>
              <w:sz w:val="16"/>
              <w:szCs w:val="16"/>
            </w:rPr>
            <w:t>Job</w:t>
          </w:r>
          <w:proofErr w:type="spellEnd"/>
          <w:r>
            <w:rPr>
              <w:sz w:val="16"/>
              <w:szCs w:val="16"/>
            </w:rPr>
            <w:t xml:space="preserve">: </w:t>
          </w:r>
          <w:r w:rsidR="002604B7" w:rsidRPr="002604B7">
            <w:rPr>
              <w:b/>
              <w:bCs/>
              <w:sz w:val="16"/>
              <w:szCs w:val="16"/>
            </w:rPr>
            <w:t>1369DW Odstránenie stavieb Oblastných dielní</w:t>
          </w:r>
          <w:r w:rsidR="002604B7">
            <w:rPr>
              <w:b/>
              <w:bCs/>
              <w:sz w:val="16"/>
              <w:szCs w:val="16"/>
            </w:rPr>
            <w:t xml:space="preserve"> </w:t>
          </w:r>
          <w:r w:rsidR="007C734D" w:rsidRPr="007C734D">
            <w:rPr>
              <w:b/>
              <w:bCs/>
              <w:sz w:val="16"/>
              <w:szCs w:val="16"/>
            </w:rPr>
            <w:t>OD8</w:t>
          </w:r>
        </w:p>
        <w:p w14:paraId="007C2BB6" w14:textId="77777777" w:rsidR="00253524" w:rsidRDefault="00253524">
          <w:pPr>
            <w:pStyle w:val="Hlavika"/>
            <w:widowControl w:val="0"/>
            <w:jc w:val="center"/>
            <w:rPr>
              <w:sz w:val="16"/>
              <w:szCs w:val="16"/>
            </w:rPr>
          </w:pPr>
          <w:r>
            <w:rPr>
              <w:sz w:val="16"/>
              <w:szCs w:val="16"/>
            </w:rPr>
            <w:t xml:space="preserve">Časť:/Part: </w:t>
          </w:r>
          <w:r>
            <w:rPr>
              <w:b/>
              <w:bCs/>
              <w:sz w:val="16"/>
              <w:szCs w:val="16"/>
            </w:rPr>
            <w:t>Súhrnná technická správa</w:t>
          </w:r>
        </w:p>
      </w:tc>
      <w:tc>
        <w:tcPr>
          <w:tcW w:w="1761" w:type="dxa"/>
          <w:tcBorders>
            <w:bottom w:val="single" w:sz="4" w:space="0" w:color="000000"/>
          </w:tcBorders>
        </w:tcPr>
        <w:p w14:paraId="36A5881C" w14:textId="77777777" w:rsidR="00253524" w:rsidRDefault="00253524">
          <w:pPr>
            <w:pStyle w:val="Hlavika"/>
            <w:widowControl w:val="0"/>
            <w:ind w:firstLine="0"/>
            <w:jc w:val="right"/>
            <w:rPr>
              <w:sz w:val="16"/>
              <w:szCs w:val="16"/>
            </w:rPr>
          </w:pPr>
          <w:r>
            <w:rPr>
              <w:sz w:val="16"/>
              <w:szCs w:val="16"/>
            </w:rPr>
            <w:t>Investor:</w:t>
          </w:r>
        </w:p>
        <w:p w14:paraId="07636D59" w14:textId="77777777" w:rsidR="00253524" w:rsidRDefault="00253524">
          <w:pPr>
            <w:pStyle w:val="Hlavika"/>
            <w:widowControl w:val="0"/>
            <w:ind w:firstLine="0"/>
            <w:jc w:val="right"/>
            <w:rPr>
              <w:b/>
              <w:bCs/>
              <w:sz w:val="16"/>
              <w:szCs w:val="16"/>
            </w:rPr>
          </w:pPr>
          <w:r>
            <w:rPr>
              <w:b/>
              <w:bCs/>
              <w:sz w:val="16"/>
              <w:szCs w:val="16"/>
            </w:rPr>
            <w:t xml:space="preserve">U.S.STEEL </w:t>
          </w:r>
        </w:p>
        <w:p w14:paraId="580AD62C" w14:textId="5ACB78E8" w:rsidR="00253524" w:rsidRPr="00035E30" w:rsidRDefault="00035E30" w:rsidP="00035E30">
          <w:pPr>
            <w:pStyle w:val="Hlavika"/>
            <w:widowControl w:val="0"/>
            <w:ind w:firstLine="0"/>
            <w:jc w:val="right"/>
            <w:rPr>
              <w:b/>
              <w:bCs/>
              <w:sz w:val="16"/>
              <w:szCs w:val="16"/>
            </w:rPr>
          </w:pPr>
          <w:r>
            <w:rPr>
              <w:b/>
              <w:bCs/>
              <w:sz w:val="16"/>
              <w:szCs w:val="16"/>
            </w:rPr>
            <w:t xml:space="preserve">Košice, </w:t>
          </w:r>
          <w:r w:rsidR="00253524">
            <w:rPr>
              <w:b/>
              <w:bCs/>
              <w:sz w:val="16"/>
              <w:szCs w:val="16"/>
            </w:rPr>
            <w:t>s.r.o.</w:t>
          </w:r>
        </w:p>
      </w:tc>
    </w:tr>
  </w:tbl>
  <w:p w14:paraId="20C44955" w14:textId="77777777" w:rsidR="00253524" w:rsidRDefault="00253524">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F8125F9C"/>
    <w:lvl w:ilvl="0">
      <w:start w:val="1"/>
      <w:numFmt w:val="decimal"/>
      <w:lvlText w:val="%1."/>
      <w:legacy w:legacy="1" w:legacySpace="144" w:legacyIndent="0"/>
      <w:lvlJc w:val="left"/>
      <w:pPr>
        <w:ind w:left="0" w:firstLine="0"/>
      </w:pPr>
    </w:lvl>
    <w:lvl w:ilvl="1">
      <w:start w:val="1"/>
      <w:numFmt w:val="decimal"/>
      <w:lvlText w:val="%1.%2"/>
      <w:legacy w:legacy="1" w:legacySpace="144" w:legacyIndent="0"/>
      <w:lvlJc w:val="left"/>
      <w:pPr>
        <w:ind w:left="0" w:firstLine="0"/>
      </w:pPr>
    </w:lvl>
    <w:lvl w:ilvl="2">
      <w:start w:val="1"/>
      <w:numFmt w:val="decimal"/>
      <w:lvlText w:val="%1.%2.%3"/>
      <w:legacy w:legacy="1" w:legacySpace="144" w:legacyIndent="0"/>
      <w:lvlJc w:val="left"/>
      <w:pPr>
        <w:ind w:left="0" w:firstLine="0"/>
      </w:pPr>
    </w:lvl>
    <w:lvl w:ilvl="3">
      <w:start w:val="1"/>
      <w:numFmt w:val="decimal"/>
      <w:lvlText w:val="%1.%2.%3.%4"/>
      <w:legacy w:legacy="1" w:legacySpace="144" w:legacyIndent="0"/>
      <w:lvlJc w:val="left"/>
      <w:pPr>
        <w:ind w:left="0" w:firstLine="0"/>
      </w:pPr>
    </w:lvl>
    <w:lvl w:ilvl="4">
      <w:start w:val="1"/>
      <w:numFmt w:val="decimal"/>
      <w:lvlText w:val="%1.%2.%3.%4.%5"/>
      <w:legacy w:legacy="1" w:legacySpace="144" w:legacyIndent="0"/>
      <w:lvlJc w:val="left"/>
      <w:pPr>
        <w:ind w:left="0" w:firstLine="0"/>
      </w:pPr>
    </w:lvl>
    <w:lvl w:ilvl="5">
      <w:start w:val="1"/>
      <w:numFmt w:val="decimal"/>
      <w:lvlText w:val="%1.%2.%3.%4.%5.%6"/>
      <w:legacy w:legacy="1" w:legacySpace="144" w:legacyIndent="0"/>
      <w:lvlJc w:val="left"/>
      <w:pPr>
        <w:ind w:left="0" w:firstLine="0"/>
      </w:pPr>
    </w:lvl>
    <w:lvl w:ilvl="6">
      <w:start w:val="1"/>
      <w:numFmt w:val="decimal"/>
      <w:lvlText w:val="%1.%2.%3.%4.%5.%6.%7"/>
      <w:legacy w:legacy="1" w:legacySpace="144" w:legacyIndent="0"/>
      <w:lvlJc w:val="left"/>
      <w:pPr>
        <w:ind w:left="0" w:firstLine="0"/>
      </w:pPr>
    </w:lvl>
    <w:lvl w:ilvl="7">
      <w:start w:val="1"/>
      <w:numFmt w:val="decimal"/>
      <w:lvlText w:val="%1.%2.%3.%4.%5.%6.%7.%8"/>
      <w:legacy w:legacy="1" w:legacySpace="144" w:legacyIndent="0"/>
      <w:lvlJc w:val="left"/>
      <w:pPr>
        <w:ind w:left="0" w:firstLine="0"/>
      </w:pPr>
    </w:lvl>
    <w:lvl w:ilvl="8">
      <w:start w:val="1"/>
      <w:numFmt w:val="decimal"/>
      <w:lvlText w:val="%1.%2.%3.%4.%5.%6.%7.%8.%9"/>
      <w:legacy w:legacy="1" w:legacySpace="144" w:legacyIndent="0"/>
      <w:lvlJc w:val="left"/>
      <w:pPr>
        <w:ind w:left="0" w:firstLine="0"/>
      </w:pPr>
    </w:lvl>
  </w:abstractNum>
  <w:abstractNum w:abstractNumId="1" w15:restartNumberingAfterBreak="0">
    <w:nsid w:val="00000005"/>
    <w:multiLevelType w:val="multilevel"/>
    <w:tmpl w:val="00000005"/>
    <w:name w:val="WW8Num5"/>
    <w:lvl w:ilvl="0">
      <w:start w:val="1"/>
      <w:numFmt w:val="bullet"/>
      <w:lvlText w:val=""/>
      <w:lvlJc w:val="left"/>
      <w:pPr>
        <w:tabs>
          <w:tab w:val="num" w:pos="720"/>
        </w:tabs>
        <w:ind w:left="0" w:firstLine="0"/>
      </w:pPr>
      <w:rPr>
        <w:rFonts w:ascii="Symbol" w:hAnsi="Symbol"/>
      </w:rPr>
    </w:lvl>
    <w:lvl w:ilvl="1">
      <w:start w:val="2"/>
      <w:numFmt w:val="bullet"/>
      <w:lvlText w:val="-"/>
      <w:lvlJc w:val="left"/>
      <w:pPr>
        <w:tabs>
          <w:tab w:val="num" w:pos="1440"/>
        </w:tabs>
        <w:ind w:left="0" w:firstLine="0"/>
      </w:pPr>
      <w:rPr>
        <w:rFonts w:ascii="Times New Roman" w:hAnsi="Times New Roman" w:cs="Times New Roman"/>
      </w:rPr>
    </w:lvl>
    <w:lvl w:ilvl="2">
      <w:start w:val="1"/>
      <w:numFmt w:val="bullet"/>
      <w:lvlText w:val=""/>
      <w:lvlJc w:val="left"/>
      <w:pPr>
        <w:tabs>
          <w:tab w:val="num" w:pos="2160"/>
        </w:tabs>
        <w:ind w:left="0" w:firstLine="0"/>
      </w:pPr>
      <w:rPr>
        <w:rFonts w:ascii="Wingdings" w:hAnsi="Wingdings"/>
      </w:rPr>
    </w:lvl>
    <w:lvl w:ilvl="3">
      <w:start w:val="1"/>
      <w:numFmt w:val="bullet"/>
      <w:lvlText w:val=""/>
      <w:lvlJc w:val="left"/>
      <w:pPr>
        <w:tabs>
          <w:tab w:val="num" w:pos="2880"/>
        </w:tabs>
        <w:ind w:left="0" w:firstLine="0"/>
      </w:pPr>
      <w:rPr>
        <w:rFonts w:ascii="Symbol" w:hAnsi="Symbol"/>
      </w:rPr>
    </w:lvl>
    <w:lvl w:ilvl="4">
      <w:start w:val="1"/>
      <w:numFmt w:val="bullet"/>
      <w:lvlText w:val="o"/>
      <w:lvlJc w:val="left"/>
      <w:pPr>
        <w:tabs>
          <w:tab w:val="num" w:pos="3600"/>
        </w:tabs>
        <w:ind w:left="0" w:firstLine="0"/>
      </w:pPr>
      <w:rPr>
        <w:rFonts w:ascii="Courier New" w:hAnsi="Courier New"/>
      </w:rPr>
    </w:lvl>
    <w:lvl w:ilvl="5">
      <w:start w:val="1"/>
      <w:numFmt w:val="bullet"/>
      <w:lvlText w:val=""/>
      <w:lvlJc w:val="left"/>
      <w:pPr>
        <w:tabs>
          <w:tab w:val="num" w:pos="4320"/>
        </w:tabs>
        <w:ind w:left="0" w:firstLine="0"/>
      </w:pPr>
      <w:rPr>
        <w:rFonts w:ascii="Wingdings" w:hAnsi="Wingdings"/>
      </w:rPr>
    </w:lvl>
    <w:lvl w:ilvl="6">
      <w:start w:val="1"/>
      <w:numFmt w:val="bullet"/>
      <w:lvlText w:val=""/>
      <w:lvlJc w:val="left"/>
      <w:pPr>
        <w:tabs>
          <w:tab w:val="num" w:pos="5040"/>
        </w:tabs>
        <w:ind w:left="0" w:firstLine="0"/>
      </w:pPr>
      <w:rPr>
        <w:rFonts w:ascii="Symbol" w:hAnsi="Symbol"/>
      </w:rPr>
    </w:lvl>
    <w:lvl w:ilvl="7">
      <w:start w:val="1"/>
      <w:numFmt w:val="bullet"/>
      <w:lvlText w:val="o"/>
      <w:lvlJc w:val="left"/>
      <w:pPr>
        <w:tabs>
          <w:tab w:val="num" w:pos="5760"/>
        </w:tabs>
        <w:ind w:left="0" w:firstLine="0"/>
      </w:pPr>
      <w:rPr>
        <w:rFonts w:ascii="Courier New" w:hAnsi="Courier New"/>
      </w:rPr>
    </w:lvl>
    <w:lvl w:ilvl="8">
      <w:start w:val="1"/>
      <w:numFmt w:val="bullet"/>
      <w:lvlText w:val=""/>
      <w:lvlJc w:val="left"/>
      <w:pPr>
        <w:tabs>
          <w:tab w:val="num" w:pos="6480"/>
        </w:tabs>
        <w:ind w:left="0" w:firstLine="0"/>
      </w:pPr>
      <w:rPr>
        <w:rFonts w:ascii="Wingdings" w:hAnsi="Wingdings"/>
      </w:rPr>
    </w:lvl>
  </w:abstractNum>
  <w:abstractNum w:abstractNumId="2" w15:restartNumberingAfterBreak="0">
    <w:nsid w:val="01926F5A"/>
    <w:multiLevelType w:val="hybridMultilevel"/>
    <w:tmpl w:val="EA404546"/>
    <w:lvl w:ilvl="0" w:tplc="5C221FA8">
      <w:numFmt w:val="bullet"/>
      <w:lvlText w:val=""/>
      <w:lvlJc w:val="left"/>
      <w:pPr>
        <w:ind w:left="1068" w:hanging="360"/>
      </w:pPr>
      <w:rPr>
        <w:rFonts w:ascii="Times New Roman" w:eastAsia="Times New Roman" w:hAnsi="Times New Roman" w:cs="Times New Roman" w:hint="default"/>
      </w:rPr>
    </w:lvl>
    <w:lvl w:ilvl="1" w:tplc="041B0003" w:tentative="1">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3" w15:restartNumberingAfterBreak="0">
    <w:nsid w:val="08AA0F82"/>
    <w:multiLevelType w:val="hybridMultilevel"/>
    <w:tmpl w:val="2ADA6A48"/>
    <w:lvl w:ilvl="0" w:tplc="041B0001">
      <w:start w:val="1"/>
      <w:numFmt w:val="bullet"/>
      <w:lvlText w:val=""/>
      <w:lvlJc w:val="left"/>
      <w:pPr>
        <w:ind w:left="1287" w:hanging="360"/>
      </w:pPr>
      <w:rPr>
        <w:rFonts w:ascii="Symbol" w:hAnsi="Symbol" w:hint="default"/>
      </w:rPr>
    </w:lvl>
    <w:lvl w:ilvl="1" w:tplc="041B0003">
      <w:start w:val="1"/>
      <w:numFmt w:val="bullet"/>
      <w:lvlText w:val="o"/>
      <w:lvlJc w:val="left"/>
      <w:pPr>
        <w:ind w:left="2007" w:hanging="360"/>
      </w:pPr>
      <w:rPr>
        <w:rFonts w:ascii="Courier New" w:hAnsi="Courier New" w:cs="Courier New" w:hint="default"/>
      </w:rPr>
    </w:lvl>
    <w:lvl w:ilvl="2" w:tplc="041B0005">
      <w:start w:val="1"/>
      <w:numFmt w:val="bullet"/>
      <w:lvlText w:val=""/>
      <w:lvlJc w:val="left"/>
      <w:pPr>
        <w:ind w:left="2727" w:hanging="360"/>
      </w:pPr>
      <w:rPr>
        <w:rFonts w:ascii="Wingdings" w:hAnsi="Wingdings" w:hint="default"/>
      </w:rPr>
    </w:lvl>
    <w:lvl w:ilvl="3" w:tplc="041B0001">
      <w:start w:val="1"/>
      <w:numFmt w:val="bullet"/>
      <w:lvlText w:val=""/>
      <w:lvlJc w:val="left"/>
      <w:pPr>
        <w:ind w:left="3447" w:hanging="360"/>
      </w:pPr>
      <w:rPr>
        <w:rFonts w:ascii="Symbol" w:hAnsi="Symbol" w:hint="default"/>
      </w:rPr>
    </w:lvl>
    <w:lvl w:ilvl="4" w:tplc="041B0003">
      <w:start w:val="1"/>
      <w:numFmt w:val="bullet"/>
      <w:lvlText w:val="o"/>
      <w:lvlJc w:val="left"/>
      <w:pPr>
        <w:ind w:left="4167" w:hanging="360"/>
      </w:pPr>
      <w:rPr>
        <w:rFonts w:ascii="Courier New" w:hAnsi="Courier New" w:cs="Courier New" w:hint="default"/>
      </w:rPr>
    </w:lvl>
    <w:lvl w:ilvl="5" w:tplc="041B0005">
      <w:start w:val="1"/>
      <w:numFmt w:val="bullet"/>
      <w:lvlText w:val=""/>
      <w:lvlJc w:val="left"/>
      <w:pPr>
        <w:ind w:left="4887" w:hanging="360"/>
      </w:pPr>
      <w:rPr>
        <w:rFonts w:ascii="Wingdings" w:hAnsi="Wingdings" w:hint="default"/>
      </w:rPr>
    </w:lvl>
    <w:lvl w:ilvl="6" w:tplc="041B0001">
      <w:start w:val="1"/>
      <w:numFmt w:val="bullet"/>
      <w:lvlText w:val=""/>
      <w:lvlJc w:val="left"/>
      <w:pPr>
        <w:ind w:left="5607" w:hanging="360"/>
      </w:pPr>
      <w:rPr>
        <w:rFonts w:ascii="Symbol" w:hAnsi="Symbol" w:hint="default"/>
      </w:rPr>
    </w:lvl>
    <w:lvl w:ilvl="7" w:tplc="041B0003">
      <w:start w:val="1"/>
      <w:numFmt w:val="bullet"/>
      <w:lvlText w:val="o"/>
      <w:lvlJc w:val="left"/>
      <w:pPr>
        <w:ind w:left="6327" w:hanging="360"/>
      </w:pPr>
      <w:rPr>
        <w:rFonts w:ascii="Courier New" w:hAnsi="Courier New" w:cs="Courier New" w:hint="default"/>
      </w:rPr>
    </w:lvl>
    <w:lvl w:ilvl="8" w:tplc="041B0005">
      <w:start w:val="1"/>
      <w:numFmt w:val="bullet"/>
      <w:lvlText w:val=""/>
      <w:lvlJc w:val="left"/>
      <w:pPr>
        <w:ind w:left="7047" w:hanging="360"/>
      </w:pPr>
      <w:rPr>
        <w:rFonts w:ascii="Wingdings" w:hAnsi="Wingdings" w:hint="default"/>
      </w:rPr>
    </w:lvl>
  </w:abstractNum>
  <w:abstractNum w:abstractNumId="4" w15:restartNumberingAfterBreak="0">
    <w:nsid w:val="122F5BDE"/>
    <w:multiLevelType w:val="multilevel"/>
    <w:tmpl w:val="568CADA2"/>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5" w15:restartNumberingAfterBreak="0">
    <w:nsid w:val="21C3716D"/>
    <w:multiLevelType w:val="multilevel"/>
    <w:tmpl w:val="45AE770C"/>
    <w:lvl w:ilvl="0">
      <w:start w:val="1"/>
      <w:numFmt w:val="decimal"/>
      <w:pStyle w:val="Nadpis1"/>
      <w:lvlText w:val="%1."/>
      <w:lvlJc w:val="left"/>
      <w:pPr>
        <w:tabs>
          <w:tab w:val="num" w:pos="0"/>
        </w:tabs>
        <w:ind w:left="0" w:firstLine="0"/>
      </w:pPr>
    </w:lvl>
    <w:lvl w:ilvl="1">
      <w:start w:val="1"/>
      <w:numFmt w:val="decimal"/>
      <w:pStyle w:val="Nadpis2"/>
      <w:lvlText w:val="%1.%2"/>
      <w:lvlJc w:val="left"/>
      <w:pPr>
        <w:tabs>
          <w:tab w:val="num" w:pos="0"/>
        </w:tabs>
        <w:ind w:left="0" w:firstLine="0"/>
      </w:pPr>
    </w:lvl>
    <w:lvl w:ilvl="2">
      <w:start w:val="1"/>
      <w:numFmt w:val="decimal"/>
      <w:pStyle w:val="Nadpis3"/>
      <w:lvlText w:val="%1.%2.%3"/>
      <w:lvlJc w:val="left"/>
      <w:pPr>
        <w:tabs>
          <w:tab w:val="num" w:pos="0"/>
        </w:tabs>
        <w:ind w:left="0" w:firstLine="0"/>
      </w:pPr>
    </w:lvl>
    <w:lvl w:ilvl="3">
      <w:start w:val="1"/>
      <w:numFmt w:val="decimal"/>
      <w:pStyle w:val="Nadpis4"/>
      <w:lvlText w:val="%1.%2.%3.%4"/>
      <w:lvlJc w:val="left"/>
      <w:pPr>
        <w:tabs>
          <w:tab w:val="num" w:pos="864"/>
        </w:tabs>
        <w:ind w:left="864" w:hanging="864"/>
      </w:p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6" w15:restartNumberingAfterBreak="0">
    <w:nsid w:val="22497B85"/>
    <w:multiLevelType w:val="hybridMultilevel"/>
    <w:tmpl w:val="FF7270D4"/>
    <w:lvl w:ilvl="0" w:tplc="041B0001">
      <w:start w:val="1"/>
      <w:numFmt w:val="bullet"/>
      <w:lvlText w:val=""/>
      <w:lvlJc w:val="left"/>
      <w:pPr>
        <w:ind w:left="700" w:hanging="360"/>
      </w:pPr>
      <w:rPr>
        <w:rFonts w:ascii="Symbol" w:hAnsi="Symbol" w:hint="default"/>
      </w:rPr>
    </w:lvl>
    <w:lvl w:ilvl="1" w:tplc="041B0003">
      <w:start w:val="1"/>
      <w:numFmt w:val="bullet"/>
      <w:lvlText w:val="o"/>
      <w:lvlJc w:val="left"/>
      <w:pPr>
        <w:ind w:left="1420" w:hanging="360"/>
      </w:pPr>
      <w:rPr>
        <w:rFonts w:ascii="Courier New" w:hAnsi="Courier New" w:cs="Courier New" w:hint="default"/>
      </w:rPr>
    </w:lvl>
    <w:lvl w:ilvl="2" w:tplc="041B0005">
      <w:start w:val="1"/>
      <w:numFmt w:val="bullet"/>
      <w:lvlText w:val=""/>
      <w:lvlJc w:val="left"/>
      <w:pPr>
        <w:ind w:left="2140" w:hanging="360"/>
      </w:pPr>
      <w:rPr>
        <w:rFonts w:ascii="Wingdings" w:hAnsi="Wingdings" w:hint="default"/>
      </w:rPr>
    </w:lvl>
    <w:lvl w:ilvl="3" w:tplc="041B0001">
      <w:start w:val="1"/>
      <w:numFmt w:val="bullet"/>
      <w:lvlText w:val=""/>
      <w:lvlJc w:val="left"/>
      <w:pPr>
        <w:ind w:left="2860" w:hanging="360"/>
      </w:pPr>
      <w:rPr>
        <w:rFonts w:ascii="Symbol" w:hAnsi="Symbol" w:hint="default"/>
      </w:rPr>
    </w:lvl>
    <w:lvl w:ilvl="4" w:tplc="041B0003">
      <w:start w:val="1"/>
      <w:numFmt w:val="bullet"/>
      <w:lvlText w:val="o"/>
      <w:lvlJc w:val="left"/>
      <w:pPr>
        <w:ind w:left="3580" w:hanging="360"/>
      </w:pPr>
      <w:rPr>
        <w:rFonts w:ascii="Courier New" w:hAnsi="Courier New" w:cs="Courier New" w:hint="default"/>
      </w:rPr>
    </w:lvl>
    <w:lvl w:ilvl="5" w:tplc="041B0005">
      <w:start w:val="1"/>
      <w:numFmt w:val="bullet"/>
      <w:lvlText w:val=""/>
      <w:lvlJc w:val="left"/>
      <w:pPr>
        <w:ind w:left="4300" w:hanging="360"/>
      </w:pPr>
      <w:rPr>
        <w:rFonts w:ascii="Wingdings" w:hAnsi="Wingdings" w:hint="default"/>
      </w:rPr>
    </w:lvl>
    <w:lvl w:ilvl="6" w:tplc="041B0001">
      <w:start w:val="1"/>
      <w:numFmt w:val="bullet"/>
      <w:lvlText w:val=""/>
      <w:lvlJc w:val="left"/>
      <w:pPr>
        <w:ind w:left="5020" w:hanging="360"/>
      </w:pPr>
      <w:rPr>
        <w:rFonts w:ascii="Symbol" w:hAnsi="Symbol" w:hint="default"/>
      </w:rPr>
    </w:lvl>
    <w:lvl w:ilvl="7" w:tplc="041B0003">
      <w:start w:val="1"/>
      <w:numFmt w:val="bullet"/>
      <w:lvlText w:val="o"/>
      <w:lvlJc w:val="left"/>
      <w:pPr>
        <w:ind w:left="5740" w:hanging="360"/>
      </w:pPr>
      <w:rPr>
        <w:rFonts w:ascii="Courier New" w:hAnsi="Courier New" w:cs="Courier New" w:hint="default"/>
      </w:rPr>
    </w:lvl>
    <w:lvl w:ilvl="8" w:tplc="041B0005">
      <w:start w:val="1"/>
      <w:numFmt w:val="bullet"/>
      <w:lvlText w:val=""/>
      <w:lvlJc w:val="left"/>
      <w:pPr>
        <w:ind w:left="6460" w:hanging="360"/>
      </w:pPr>
      <w:rPr>
        <w:rFonts w:ascii="Wingdings" w:hAnsi="Wingdings" w:hint="default"/>
      </w:rPr>
    </w:lvl>
  </w:abstractNum>
  <w:abstractNum w:abstractNumId="7" w15:restartNumberingAfterBreak="0">
    <w:nsid w:val="24980CB4"/>
    <w:multiLevelType w:val="hybridMultilevel"/>
    <w:tmpl w:val="34200084"/>
    <w:lvl w:ilvl="0" w:tplc="1954151A">
      <w:start w:val="1"/>
      <w:numFmt w:val="bullet"/>
      <w:lvlText w:val="-"/>
      <w:lvlJc w:val="left"/>
      <w:pPr>
        <w:ind w:left="720" w:hanging="360"/>
      </w:pPr>
      <w:rPr>
        <w:rFonts w:ascii="Calibri" w:eastAsia="Calibr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26815EBE"/>
    <w:multiLevelType w:val="hybridMultilevel"/>
    <w:tmpl w:val="059A574A"/>
    <w:lvl w:ilvl="0" w:tplc="1954151A">
      <w:start w:val="1"/>
      <w:numFmt w:val="bullet"/>
      <w:lvlText w:val="-"/>
      <w:lvlJc w:val="left"/>
      <w:pPr>
        <w:ind w:left="1080" w:hanging="360"/>
      </w:pPr>
      <w:rPr>
        <w:rFonts w:ascii="Calibri" w:eastAsia="Calibri" w:hAnsi="Calibri" w:cs="Calibri" w:hint="default"/>
      </w:rPr>
    </w:lvl>
    <w:lvl w:ilvl="1" w:tplc="041B0003">
      <w:start w:val="1"/>
      <w:numFmt w:val="bullet"/>
      <w:lvlText w:val="o"/>
      <w:lvlJc w:val="left"/>
      <w:pPr>
        <w:ind w:left="1800" w:hanging="360"/>
      </w:pPr>
      <w:rPr>
        <w:rFonts w:ascii="Courier New" w:hAnsi="Courier New" w:cs="Courier New" w:hint="default"/>
      </w:rPr>
    </w:lvl>
    <w:lvl w:ilvl="2" w:tplc="041B0005">
      <w:start w:val="1"/>
      <w:numFmt w:val="bullet"/>
      <w:lvlText w:val=""/>
      <w:lvlJc w:val="left"/>
      <w:pPr>
        <w:ind w:left="2520" w:hanging="360"/>
      </w:pPr>
      <w:rPr>
        <w:rFonts w:ascii="Wingdings" w:hAnsi="Wingdings" w:hint="default"/>
      </w:rPr>
    </w:lvl>
    <w:lvl w:ilvl="3" w:tplc="041B0001">
      <w:start w:val="1"/>
      <w:numFmt w:val="bullet"/>
      <w:lvlText w:val=""/>
      <w:lvlJc w:val="left"/>
      <w:pPr>
        <w:ind w:left="3240" w:hanging="360"/>
      </w:pPr>
      <w:rPr>
        <w:rFonts w:ascii="Symbol" w:hAnsi="Symbol" w:hint="default"/>
      </w:rPr>
    </w:lvl>
    <w:lvl w:ilvl="4" w:tplc="041B0003">
      <w:start w:val="1"/>
      <w:numFmt w:val="bullet"/>
      <w:lvlText w:val="o"/>
      <w:lvlJc w:val="left"/>
      <w:pPr>
        <w:ind w:left="3960" w:hanging="360"/>
      </w:pPr>
      <w:rPr>
        <w:rFonts w:ascii="Courier New" w:hAnsi="Courier New" w:cs="Courier New" w:hint="default"/>
      </w:rPr>
    </w:lvl>
    <w:lvl w:ilvl="5" w:tplc="041B0005">
      <w:start w:val="1"/>
      <w:numFmt w:val="bullet"/>
      <w:lvlText w:val=""/>
      <w:lvlJc w:val="left"/>
      <w:pPr>
        <w:ind w:left="4680" w:hanging="360"/>
      </w:pPr>
      <w:rPr>
        <w:rFonts w:ascii="Wingdings" w:hAnsi="Wingdings" w:hint="default"/>
      </w:rPr>
    </w:lvl>
    <w:lvl w:ilvl="6" w:tplc="041B0001">
      <w:start w:val="1"/>
      <w:numFmt w:val="bullet"/>
      <w:lvlText w:val=""/>
      <w:lvlJc w:val="left"/>
      <w:pPr>
        <w:ind w:left="5400" w:hanging="360"/>
      </w:pPr>
      <w:rPr>
        <w:rFonts w:ascii="Symbol" w:hAnsi="Symbol" w:hint="default"/>
      </w:rPr>
    </w:lvl>
    <w:lvl w:ilvl="7" w:tplc="041B0003">
      <w:start w:val="1"/>
      <w:numFmt w:val="bullet"/>
      <w:lvlText w:val="o"/>
      <w:lvlJc w:val="left"/>
      <w:pPr>
        <w:ind w:left="6120" w:hanging="360"/>
      </w:pPr>
      <w:rPr>
        <w:rFonts w:ascii="Courier New" w:hAnsi="Courier New" w:cs="Courier New" w:hint="default"/>
      </w:rPr>
    </w:lvl>
    <w:lvl w:ilvl="8" w:tplc="041B0005">
      <w:start w:val="1"/>
      <w:numFmt w:val="bullet"/>
      <w:lvlText w:val=""/>
      <w:lvlJc w:val="left"/>
      <w:pPr>
        <w:ind w:left="6840" w:hanging="360"/>
      </w:pPr>
      <w:rPr>
        <w:rFonts w:ascii="Wingdings" w:hAnsi="Wingdings" w:hint="default"/>
      </w:rPr>
    </w:lvl>
  </w:abstractNum>
  <w:abstractNum w:abstractNumId="9" w15:restartNumberingAfterBreak="0">
    <w:nsid w:val="30014390"/>
    <w:multiLevelType w:val="hybridMultilevel"/>
    <w:tmpl w:val="5C1C0998"/>
    <w:lvl w:ilvl="0" w:tplc="DFAA2296">
      <w:start w:val="1"/>
      <w:numFmt w:val="decimal"/>
      <w:lvlText w:val="%1."/>
      <w:lvlJc w:val="left"/>
      <w:pPr>
        <w:ind w:left="700" w:hanging="360"/>
      </w:pPr>
    </w:lvl>
    <w:lvl w:ilvl="1" w:tplc="041B0019">
      <w:start w:val="1"/>
      <w:numFmt w:val="lowerLetter"/>
      <w:lvlText w:val="%2."/>
      <w:lvlJc w:val="left"/>
      <w:pPr>
        <w:ind w:left="1420" w:hanging="360"/>
      </w:pPr>
    </w:lvl>
    <w:lvl w:ilvl="2" w:tplc="041B001B">
      <w:start w:val="1"/>
      <w:numFmt w:val="lowerRoman"/>
      <w:lvlText w:val="%3."/>
      <w:lvlJc w:val="right"/>
      <w:pPr>
        <w:ind w:left="2140" w:hanging="180"/>
      </w:pPr>
    </w:lvl>
    <w:lvl w:ilvl="3" w:tplc="041B000F">
      <w:start w:val="1"/>
      <w:numFmt w:val="decimal"/>
      <w:lvlText w:val="%4."/>
      <w:lvlJc w:val="left"/>
      <w:pPr>
        <w:ind w:left="2860" w:hanging="360"/>
      </w:pPr>
    </w:lvl>
    <w:lvl w:ilvl="4" w:tplc="041B0019">
      <w:start w:val="1"/>
      <w:numFmt w:val="lowerLetter"/>
      <w:lvlText w:val="%5."/>
      <w:lvlJc w:val="left"/>
      <w:pPr>
        <w:ind w:left="3580" w:hanging="360"/>
      </w:pPr>
    </w:lvl>
    <w:lvl w:ilvl="5" w:tplc="041B001B">
      <w:start w:val="1"/>
      <w:numFmt w:val="lowerRoman"/>
      <w:lvlText w:val="%6."/>
      <w:lvlJc w:val="right"/>
      <w:pPr>
        <w:ind w:left="4300" w:hanging="180"/>
      </w:pPr>
    </w:lvl>
    <w:lvl w:ilvl="6" w:tplc="041B000F">
      <w:start w:val="1"/>
      <w:numFmt w:val="decimal"/>
      <w:lvlText w:val="%7."/>
      <w:lvlJc w:val="left"/>
      <w:pPr>
        <w:ind w:left="5020" w:hanging="360"/>
      </w:pPr>
    </w:lvl>
    <w:lvl w:ilvl="7" w:tplc="041B0019">
      <w:start w:val="1"/>
      <w:numFmt w:val="lowerLetter"/>
      <w:lvlText w:val="%8."/>
      <w:lvlJc w:val="left"/>
      <w:pPr>
        <w:ind w:left="5740" w:hanging="360"/>
      </w:pPr>
    </w:lvl>
    <w:lvl w:ilvl="8" w:tplc="041B001B">
      <w:start w:val="1"/>
      <w:numFmt w:val="lowerRoman"/>
      <w:lvlText w:val="%9."/>
      <w:lvlJc w:val="right"/>
      <w:pPr>
        <w:ind w:left="6460" w:hanging="180"/>
      </w:pPr>
    </w:lvl>
  </w:abstractNum>
  <w:abstractNum w:abstractNumId="10" w15:restartNumberingAfterBreak="0">
    <w:nsid w:val="37476B9E"/>
    <w:multiLevelType w:val="multilevel"/>
    <w:tmpl w:val="8FA2D1B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1" w15:restartNumberingAfterBreak="0">
    <w:nsid w:val="3BF45081"/>
    <w:multiLevelType w:val="multilevel"/>
    <w:tmpl w:val="6EB8100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2" w15:restartNumberingAfterBreak="0">
    <w:nsid w:val="4BB94AD8"/>
    <w:multiLevelType w:val="multilevel"/>
    <w:tmpl w:val="2B7ED02C"/>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4BBD6540"/>
    <w:multiLevelType w:val="multilevel"/>
    <w:tmpl w:val="0FA8F5D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4" w15:restartNumberingAfterBreak="0">
    <w:nsid w:val="4F2B7655"/>
    <w:multiLevelType w:val="multilevel"/>
    <w:tmpl w:val="D01EC20A"/>
    <w:lvl w:ilvl="0">
      <w:start w:val="1"/>
      <w:numFmt w:val="bullet"/>
      <w:lvlText w:val=""/>
      <w:lvlJc w:val="left"/>
      <w:pPr>
        <w:tabs>
          <w:tab w:val="num" w:pos="1287"/>
        </w:tabs>
        <w:ind w:left="1287" w:hanging="360"/>
      </w:pPr>
      <w:rPr>
        <w:rFonts w:ascii="Symbol" w:hAnsi="Symbol" w:cs="Symbol" w:hint="default"/>
      </w:rPr>
    </w:lvl>
    <w:lvl w:ilvl="1">
      <w:start w:val="1"/>
      <w:numFmt w:val="bullet"/>
      <w:lvlText w:val="◦"/>
      <w:lvlJc w:val="left"/>
      <w:pPr>
        <w:tabs>
          <w:tab w:val="num" w:pos="1647"/>
        </w:tabs>
        <w:ind w:left="1647" w:hanging="360"/>
      </w:pPr>
      <w:rPr>
        <w:rFonts w:ascii="OpenSymbol" w:hAnsi="OpenSymbol" w:cs="OpenSymbol" w:hint="default"/>
      </w:rPr>
    </w:lvl>
    <w:lvl w:ilvl="2">
      <w:start w:val="1"/>
      <w:numFmt w:val="bullet"/>
      <w:lvlText w:val="▪"/>
      <w:lvlJc w:val="left"/>
      <w:pPr>
        <w:tabs>
          <w:tab w:val="num" w:pos="2007"/>
        </w:tabs>
        <w:ind w:left="2007" w:hanging="360"/>
      </w:pPr>
      <w:rPr>
        <w:rFonts w:ascii="OpenSymbol" w:hAnsi="OpenSymbol" w:cs="OpenSymbol" w:hint="default"/>
      </w:rPr>
    </w:lvl>
    <w:lvl w:ilvl="3">
      <w:start w:val="1"/>
      <w:numFmt w:val="bullet"/>
      <w:lvlText w:val=""/>
      <w:lvlJc w:val="left"/>
      <w:pPr>
        <w:tabs>
          <w:tab w:val="num" w:pos="2367"/>
        </w:tabs>
        <w:ind w:left="2367" w:hanging="360"/>
      </w:pPr>
      <w:rPr>
        <w:rFonts w:ascii="Symbol" w:hAnsi="Symbol" w:cs="Symbol" w:hint="default"/>
      </w:rPr>
    </w:lvl>
    <w:lvl w:ilvl="4">
      <w:start w:val="1"/>
      <w:numFmt w:val="bullet"/>
      <w:lvlText w:val="◦"/>
      <w:lvlJc w:val="left"/>
      <w:pPr>
        <w:tabs>
          <w:tab w:val="num" w:pos="2727"/>
        </w:tabs>
        <w:ind w:left="2727" w:hanging="360"/>
      </w:pPr>
      <w:rPr>
        <w:rFonts w:ascii="OpenSymbol" w:hAnsi="OpenSymbol" w:cs="OpenSymbol" w:hint="default"/>
      </w:rPr>
    </w:lvl>
    <w:lvl w:ilvl="5">
      <w:start w:val="1"/>
      <w:numFmt w:val="bullet"/>
      <w:lvlText w:val="▪"/>
      <w:lvlJc w:val="left"/>
      <w:pPr>
        <w:tabs>
          <w:tab w:val="num" w:pos="3087"/>
        </w:tabs>
        <w:ind w:left="3087" w:hanging="360"/>
      </w:pPr>
      <w:rPr>
        <w:rFonts w:ascii="OpenSymbol" w:hAnsi="OpenSymbol" w:cs="OpenSymbol" w:hint="default"/>
      </w:rPr>
    </w:lvl>
    <w:lvl w:ilvl="6">
      <w:start w:val="1"/>
      <w:numFmt w:val="bullet"/>
      <w:lvlText w:val=""/>
      <w:lvlJc w:val="left"/>
      <w:pPr>
        <w:tabs>
          <w:tab w:val="num" w:pos="3447"/>
        </w:tabs>
        <w:ind w:left="3447" w:hanging="360"/>
      </w:pPr>
      <w:rPr>
        <w:rFonts w:ascii="Symbol" w:hAnsi="Symbol" w:cs="Symbol" w:hint="default"/>
      </w:rPr>
    </w:lvl>
    <w:lvl w:ilvl="7">
      <w:start w:val="1"/>
      <w:numFmt w:val="bullet"/>
      <w:lvlText w:val="◦"/>
      <w:lvlJc w:val="left"/>
      <w:pPr>
        <w:tabs>
          <w:tab w:val="num" w:pos="3807"/>
        </w:tabs>
        <w:ind w:left="3807" w:hanging="360"/>
      </w:pPr>
      <w:rPr>
        <w:rFonts w:ascii="OpenSymbol" w:hAnsi="OpenSymbol" w:cs="OpenSymbol" w:hint="default"/>
      </w:rPr>
    </w:lvl>
    <w:lvl w:ilvl="8">
      <w:start w:val="1"/>
      <w:numFmt w:val="bullet"/>
      <w:lvlText w:val="▪"/>
      <w:lvlJc w:val="left"/>
      <w:pPr>
        <w:tabs>
          <w:tab w:val="num" w:pos="4167"/>
        </w:tabs>
        <w:ind w:left="4167" w:hanging="360"/>
      </w:pPr>
      <w:rPr>
        <w:rFonts w:ascii="OpenSymbol" w:hAnsi="OpenSymbol" w:cs="OpenSymbol" w:hint="default"/>
      </w:rPr>
    </w:lvl>
  </w:abstractNum>
  <w:abstractNum w:abstractNumId="15" w15:restartNumberingAfterBreak="0">
    <w:nsid w:val="51684906"/>
    <w:multiLevelType w:val="hybridMultilevel"/>
    <w:tmpl w:val="5358C1DA"/>
    <w:lvl w:ilvl="0" w:tplc="041B0001">
      <w:start w:val="1"/>
      <w:numFmt w:val="bullet"/>
      <w:lvlText w:val=""/>
      <w:lvlJc w:val="left"/>
      <w:pPr>
        <w:ind w:left="1428" w:hanging="360"/>
      </w:pPr>
      <w:rPr>
        <w:rFonts w:ascii="Symbol" w:hAnsi="Symbol" w:hint="default"/>
      </w:rPr>
    </w:lvl>
    <w:lvl w:ilvl="1" w:tplc="041B0003" w:tentative="1">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16" w15:restartNumberingAfterBreak="0">
    <w:nsid w:val="71C8578A"/>
    <w:multiLevelType w:val="multilevel"/>
    <w:tmpl w:val="13AC268C"/>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7" w15:restartNumberingAfterBreak="0">
    <w:nsid w:val="72B37AF7"/>
    <w:multiLevelType w:val="multilevel"/>
    <w:tmpl w:val="5DF8555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8" w15:restartNumberingAfterBreak="0">
    <w:nsid w:val="79951AEA"/>
    <w:multiLevelType w:val="multilevel"/>
    <w:tmpl w:val="CB84431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864"/>
        </w:tabs>
        <w:ind w:left="1864"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7D41678F"/>
    <w:multiLevelType w:val="hybridMultilevel"/>
    <w:tmpl w:val="34027BC0"/>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524250097">
    <w:abstractNumId w:val="5"/>
  </w:num>
  <w:num w:numId="2" w16cid:durableId="1484663920">
    <w:abstractNumId w:val="10"/>
  </w:num>
  <w:num w:numId="3" w16cid:durableId="967857624">
    <w:abstractNumId w:val="11"/>
  </w:num>
  <w:num w:numId="4" w16cid:durableId="1704279909">
    <w:abstractNumId w:val="16"/>
  </w:num>
  <w:num w:numId="5" w16cid:durableId="1461538155">
    <w:abstractNumId w:val="4"/>
  </w:num>
  <w:num w:numId="6" w16cid:durableId="113713188">
    <w:abstractNumId w:val="14"/>
  </w:num>
  <w:num w:numId="7" w16cid:durableId="1247305397">
    <w:abstractNumId w:val="13"/>
  </w:num>
  <w:num w:numId="8" w16cid:durableId="1326208284">
    <w:abstractNumId w:val="12"/>
  </w:num>
  <w:num w:numId="9" w16cid:durableId="2019962949">
    <w:abstractNumId w:val="17"/>
  </w:num>
  <w:num w:numId="10" w16cid:durableId="35089239">
    <w:abstractNumId w:val="18"/>
  </w:num>
  <w:num w:numId="11" w16cid:durableId="865798400">
    <w:abstractNumId w:val="15"/>
  </w:num>
  <w:num w:numId="12" w16cid:durableId="761144002">
    <w:abstractNumId w:val="2"/>
  </w:num>
  <w:num w:numId="13" w16cid:durableId="15440989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30927459">
    <w:abstractNumId w:val="3"/>
  </w:num>
  <w:num w:numId="15" w16cid:durableId="96096089">
    <w:abstractNumId w:val="19"/>
  </w:num>
  <w:num w:numId="16" w16cid:durableId="1653752414">
    <w:abstractNumId w:val="1"/>
  </w:num>
  <w:num w:numId="17" w16cid:durableId="177080431">
    <w:abstractNumId w:val="6"/>
  </w:num>
  <w:num w:numId="18" w16cid:durableId="4440820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36098027">
    <w:abstractNumId w:val="8"/>
  </w:num>
  <w:num w:numId="20" w16cid:durableId="292637203">
    <w:abstractNumId w:val="9"/>
  </w:num>
  <w:num w:numId="21" w16cid:durableId="11323341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AE3"/>
    <w:rsid w:val="000328B9"/>
    <w:rsid w:val="00035E30"/>
    <w:rsid w:val="00057629"/>
    <w:rsid w:val="00076C24"/>
    <w:rsid w:val="00083E96"/>
    <w:rsid w:val="00087661"/>
    <w:rsid w:val="00095993"/>
    <w:rsid w:val="000B2EDE"/>
    <w:rsid w:val="000C6E22"/>
    <w:rsid w:val="000E7E05"/>
    <w:rsid w:val="00102397"/>
    <w:rsid w:val="00102DD0"/>
    <w:rsid w:val="00125E83"/>
    <w:rsid w:val="0012719E"/>
    <w:rsid w:val="00140DBF"/>
    <w:rsid w:val="0016664B"/>
    <w:rsid w:val="00170AFC"/>
    <w:rsid w:val="001974B7"/>
    <w:rsid w:val="001A0665"/>
    <w:rsid w:val="001D2004"/>
    <w:rsid w:val="001E10E8"/>
    <w:rsid w:val="001E62F0"/>
    <w:rsid w:val="00200ADD"/>
    <w:rsid w:val="00205D46"/>
    <w:rsid w:val="00240C0C"/>
    <w:rsid w:val="00243C15"/>
    <w:rsid w:val="00253524"/>
    <w:rsid w:val="00255FD1"/>
    <w:rsid w:val="002604B7"/>
    <w:rsid w:val="002D302B"/>
    <w:rsid w:val="002E2652"/>
    <w:rsid w:val="002F055F"/>
    <w:rsid w:val="00354173"/>
    <w:rsid w:val="003606D7"/>
    <w:rsid w:val="00373625"/>
    <w:rsid w:val="0037571B"/>
    <w:rsid w:val="003846B1"/>
    <w:rsid w:val="003A7F1D"/>
    <w:rsid w:val="003C0061"/>
    <w:rsid w:val="003C4A88"/>
    <w:rsid w:val="003D4649"/>
    <w:rsid w:val="003E36A1"/>
    <w:rsid w:val="00412295"/>
    <w:rsid w:val="00413109"/>
    <w:rsid w:val="00420B58"/>
    <w:rsid w:val="00434C71"/>
    <w:rsid w:val="00442B25"/>
    <w:rsid w:val="00445FD1"/>
    <w:rsid w:val="004472D3"/>
    <w:rsid w:val="004A5CCC"/>
    <w:rsid w:val="004C0CF7"/>
    <w:rsid w:val="004C2A2B"/>
    <w:rsid w:val="004C33AE"/>
    <w:rsid w:val="004D01C9"/>
    <w:rsid w:val="004D1CB1"/>
    <w:rsid w:val="004E125C"/>
    <w:rsid w:val="004E7A0C"/>
    <w:rsid w:val="004F2630"/>
    <w:rsid w:val="004F2769"/>
    <w:rsid w:val="0050413A"/>
    <w:rsid w:val="0051315D"/>
    <w:rsid w:val="00515B85"/>
    <w:rsid w:val="00523A7C"/>
    <w:rsid w:val="005530F4"/>
    <w:rsid w:val="005644D1"/>
    <w:rsid w:val="005658C7"/>
    <w:rsid w:val="00587D1F"/>
    <w:rsid w:val="005E226C"/>
    <w:rsid w:val="005E34EF"/>
    <w:rsid w:val="005E6F83"/>
    <w:rsid w:val="005F1E0E"/>
    <w:rsid w:val="00607799"/>
    <w:rsid w:val="00620185"/>
    <w:rsid w:val="00622D34"/>
    <w:rsid w:val="00627926"/>
    <w:rsid w:val="00632E43"/>
    <w:rsid w:val="006363CB"/>
    <w:rsid w:val="006450E5"/>
    <w:rsid w:val="0064567F"/>
    <w:rsid w:val="006A0D9B"/>
    <w:rsid w:val="006A5893"/>
    <w:rsid w:val="006C3FC7"/>
    <w:rsid w:val="006D584B"/>
    <w:rsid w:val="006F2DE2"/>
    <w:rsid w:val="00724D4F"/>
    <w:rsid w:val="0072707D"/>
    <w:rsid w:val="0073433B"/>
    <w:rsid w:val="00741213"/>
    <w:rsid w:val="00761E1C"/>
    <w:rsid w:val="007632F4"/>
    <w:rsid w:val="0077535E"/>
    <w:rsid w:val="00790659"/>
    <w:rsid w:val="0079121F"/>
    <w:rsid w:val="007A28C3"/>
    <w:rsid w:val="007B413A"/>
    <w:rsid w:val="007C734D"/>
    <w:rsid w:val="007D48E0"/>
    <w:rsid w:val="007E370F"/>
    <w:rsid w:val="007E4752"/>
    <w:rsid w:val="007F0F4E"/>
    <w:rsid w:val="00802D09"/>
    <w:rsid w:val="0083124E"/>
    <w:rsid w:val="00833248"/>
    <w:rsid w:val="008504E2"/>
    <w:rsid w:val="00895EC9"/>
    <w:rsid w:val="008A500D"/>
    <w:rsid w:val="008B1C57"/>
    <w:rsid w:val="008B7170"/>
    <w:rsid w:val="008D2AB5"/>
    <w:rsid w:val="008D2BDE"/>
    <w:rsid w:val="008E7622"/>
    <w:rsid w:val="00902E63"/>
    <w:rsid w:val="0090398B"/>
    <w:rsid w:val="00915B22"/>
    <w:rsid w:val="00917F61"/>
    <w:rsid w:val="00920395"/>
    <w:rsid w:val="00923BA8"/>
    <w:rsid w:val="009431B6"/>
    <w:rsid w:val="00944CF4"/>
    <w:rsid w:val="00970CBA"/>
    <w:rsid w:val="00973BF4"/>
    <w:rsid w:val="00982F54"/>
    <w:rsid w:val="009B4691"/>
    <w:rsid w:val="009C09E8"/>
    <w:rsid w:val="009C40F6"/>
    <w:rsid w:val="009D10EE"/>
    <w:rsid w:val="009D5F1A"/>
    <w:rsid w:val="009E17F8"/>
    <w:rsid w:val="00A4466E"/>
    <w:rsid w:val="00A875D0"/>
    <w:rsid w:val="00A96F0E"/>
    <w:rsid w:val="00AB4BBE"/>
    <w:rsid w:val="00AB5651"/>
    <w:rsid w:val="00AC2340"/>
    <w:rsid w:val="00AD7EC0"/>
    <w:rsid w:val="00AE6413"/>
    <w:rsid w:val="00B15176"/>
    <w:rsid w:val="00B241C4"/>
    <w:rsid w:val="00B248B9"/>
    <w:rsid w:val="00B435A5"/>
    <w:rsid w:val="00B53FF3"/>
    <w:rsid w:val="00B62487"/>
    <w:rsid w:val="00B63DD7"/>
    <w:rsid w:val="00B70B35"/>
    <w:rsid w:val="00B76197"/>
    <w:rsid w:val="00B83AB5"/>
    <w:rsid w:val="00B83AE3"/>
    <w:rsid w:val="00B97927"/>
    <w:rsid w:val="00BC35F7"/>
    <w:rsid w:val="00BC4E66"/>
    <w:rsid w:val="00BD6CCE"/>
    <w:rsid w:val="00C13838"/>
    <w:rsid w:val="00C311F4"/>
    <w:rsid w:val="00C42C75"/>
    <w:rsid w:val="00CA6123"/>
    <w:rsid w:val="00CC4C2C"/>
    <w:rsid w:val="00D04C60"/>
    <w:rsid w:val="00D36148"/>
    <w:rsid w:val="00D5087C"/>
    <w:rsid w:val="00D50D94"/>
    <w:rsid w:val="00D5521D"/>
    <w:rsid w:val="00D76F63"/>
    <w:rsid w:val="00D87F99"/>
    <w:rsid w:val="00DB463E"/>
    <w:rsid w:val="00DB7206"/>
    <w:rsid w:val="00E52F44"/>
    <w:rsid w:val="00E56674"/>
    <w:rsid w:val="00E87DF7"/>
    <w:rsid w:val="00EC5616"/>
    <w:rsid w:val="00ED28C9"/>
    <w:rsid w:val="00ED5948"/>
    <w:rsid w:val="00EF5EFC"/>
    <w:rsid w:val="00F04307"/>
    <w:rsid w:val="00F04A63"/>
    <w:rsid w:val="00F1064C"/>
    <w:rsid w:val="00F54D5F"/>
    <w:rsid w:val="00F646E9"/>
    <w:rsid w:val="00F7213D"/>
    <w:rsid w:val="00F7697E"/>
    <w:rsid w:val="00F90BB2"/>
    <w:rsid w:val="00F919E3"/>
    <w:rsid w:val="00F921FE"/>
    <w:rsid w:val="00FD1695"/>
    <w:rsid w:val="00FF28C8"/>
    <w:rsid w:val="00FF3FF6"/>
  </w:rsids>
  <m:mathPr>
    <m:mathFont m:val="Cambria Math"/>
    <m:brkBin m:val="before"/>
    <m:brkBinSub m:val="--"/>
    <m:smallFrac m:val="0"/>
    <m:dispDef/>
    <m:lMargin m:val="0"/>
    <m:rMargin m:val="0"/>
    <m:defJc m:val="centerGroup"/>
    <m:wrapIndent m:val="1440"/>
    <m:intLim m:val="subSup"/>
    <m:naryLim m:val="undOvr"/>
  </m:mathPr>
  <w:themeFontLang w:val="sk-SK" w:eastAsia=""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F0B045"/>
  <w15:docId w15:val="{2721517E-6DBF-4136-BBA3-8072F84DB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k-SK" w:eastAsia="sk-SK"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FB1A82"/>
    <w:pPr>
      <w:spacing w:line="276" w:lineRule="auto"/>
      <w:ind w:firstLine="708"/>
    </w:pPr>
    <w:rPr>
      <w:sz w:val="24"/>
      <w:szCs w:val="24"/>
      <w:lang w:eastAsia="cs-CZ"/>
    </w:rPr>
  </w:style>
  <w:style w:type="paragraph" w:styleId="Nadpis1">
    <w:name w:val="heading 1"/>
    <w:aliases w:val="Nadpis,Char,časť,Überschrift 1 Char,H1,H11,Aspek Nadpis 1,Gliederung1"/>
    <w:basedOn w:val="Normlny"/>
    <w:next w:val="Normlny"/>
    <w:link w:val="Nadpis1Char"/>
    <w:qFormat/>
    <w:rsid w:val="003E210B"/>
    <w:pPr>
      <w:keepNext/>
      <w:numPr>
        <w:numId w:val="1"/>
      </w:numPr>
      <w:tabs>
        <w:tab w:val="left" w:pos="432"/>
      </w:tabs>
      <w:spacing w:before="240" w:after="120"/>
      <w:jc w:val="both"/>
      <w:outlineLvl w:val="0"/>
    </w:pPr>
    <w:rPr>
      <w:b/>
    </w:rPr>
  </w:style>
  <w:style w:type="paragraph" w:styleId="Nadpis2">
    <w:name w:val="heading 2"/>
    <w:aliases w:val="Podnadpis,Heading 2 Char,oddiel,H2,Heading 2 Char Char1,Gliederung2,jelaHeading 2,Nadpis-2,Podkapitola,Názov podkapitoly,kapitola2,Podkapitola Char Char"/>
    <w:basedOn w:val="Normlny"/>
    <w:next w:val="Normlny"/>
    <w:link w:val="Nadpis2Char"/>
    <w:qFormat/>
    <w:rsid w:val="008B68C3"/>
    <w:pPr>
      <w:keepNext/>
      <w:numPr>
        <w:ilvl w:val="1"/>
        <w:numId w:val="1"/>
      </w:numPr>
      <w:tabs>
        <w:tab w:val="left" w:pos="576"/>
      </w:tabs>
      <w:spacing w:before="240" w:after="120"/>
      <w:jc w:val="both"/>
      <w:outlineLvl w:val="1"/>
    </w:pPr>
    <w:rPr>
      <w:b/>
      <w:szCs w:val="20"/>
    </w:rPr>
  </w:style>
  <w:style w:type="paragraph" w:styleId="Nadpis3">
    <w:name w:val="heading 3"/>
    <w:aliases w:val="Kurzíva,Überschrift 3 Char,Titul1,paragraf,H3,Überschrift 3 Char1 Char,Überschrift 3 Char Char Char Char,Überschrift 3 Char Char Char,Überschrift 3 Char3,Überschrift 3 Char2 Char,Überschrift 3 Char1 Char Char,Überschrift 3 Char1 Char1"/>
    <w:basedOn w:val="Normlny"/>
    <w:next w:val="Normlny"/>
    <w:link w:val="Nadpis3Char1"/>
    <w:qFormat/>
    <w:rsid w:val="00DD2EAB"/>
    <w:pPr>
      <w:keepNext/>
      <w:numPr>
        <w:ilvl w:val="2"/>
        <w:numId w:val="1"/>
      </w:numPr>
      <w:tabs>
        <w:tab w:val="left" w:pos="720"/>
      </w:tabs>
      <w:spacing w:before="240" w:after="120"/>
      <w:jc w:val="both"/>
      <w:outlineLvl w:val="2"/>
    </w:pPr>
    <w:rPr>
      <w:b/>
      <w:bCs/>
    </w:rPr>
  </w:style>
  <w:style w:type="paragraph" w:styleId="Nadpis4">
    <w:name w:val="heading 4"/>
    <w:basedOn w:val="Normlny"/>
    <w:next w:val="Normlny"/>
    <w:link w:val="Nadpis4Char"/>
    <w:qFormat/>
    <w:rsid w:val="008166BA"/>
    <w:pPr>
      <w:keepNext/>
      <w:numPr>
        <w:ilvl w:val="3"/>
        <w:numId w:val="1"/>
      </w:numPr>
      <w:spacing w:before="240" w:after="60"/>
      <w:outlineLvl w:val="3"/>
    </w:pPr>
    <w:rPr>
      <w:b/>
      <w:bCs/>
      <w:sz w:val="28"/>
      <w:szCs w:val="28"/>
    </w:rPr>
  </w:style>
  <w:style w:type="paragraph" w:styleId="Nadpis5">
    <w:name w:val="heading 5"/>
    <w:basedOn w:val="Normlny"/>
    <w:next w:val="Normlny"/>
    <w:qFormat/>
    <w:rsid w:val="008166BA"/>
    <w:pPr>
      <w:numPr>
        <w:ilvl w:val="4"/>
        <w:numId w:val="1"/>
      </w:numPr>
      <w:spacing w:before="240" w:after="60"/>
      <w:outlineLvl w:val="4"/>
    </w:pPr>
    <w:rPr>
      <w:b/>
      <w:bCs/>
      <w:i/>
      <w:iCs/>
      <w:sz w:val="26"/>
      <w:szCs w:val="26"/>
    </w:rPr>
  </w:style>
  <w:style w:type="paragraph" w:styleId="Nadpis6">
    <w:name w:val="heading 6"/>
    <w:basedOn w:val="Normlny"/>
    <w:next w:val="Normlny"/>
    <w:qFormat/>
    <w:rsid w:val="008166BA"/>
    <w:pPr>
      <w:numPr>
        <w:ilvl w:val="5"/>
        <w:numId w:val="1"/>
      </w:numPr>
      <w:spacing w:before="240" w:after="60"/>
      <w:outlineLvl w:val="5"/>
    </w:pPr>
    <w:rPr>
      <w:b/>
      <w:bCs/>
      <w:sz w:val="22"/>
      <w:szCs w:val="22"/>
    </w:rPr>
  </w:style>
  <w:style w:type="paragraph" w:styleId="Nadpis7">
    <w:name w:val="heading 7"/>
    <w:basedOn w:val="Normlny"/>
    <w:next w:val="Normlny"/>
    <w:qFormat/>
    <w:rsid w:val="008166BA"/>
    <w:pPr>
      <w:numPr>
        <w:ilvl w:val="6"/>
        <w:numId w:val="1"/>
      </w:numPr>
      <w:spacing w:before="240" w:after="60"/>
      <w:outlineLvl w:val="6"/>
    </w:pPr>
  </w:style>
  <w:style w:type="paragraph" w:styleId="Nadpis8">
    <w:name w:val="heading 8"/>
    <w:aliases w:val="H8,H81"/>
    <w:basedOn w:val="Normlny"/>
    <w:next w:val="Normlny"/>
    <w:qFormat/>
    <w:rsid w:val="008166BA"/>
    <w:pPr>
      <w:numPr>
        <w:ilvl w:val="7"/>
        <w:numId w:val="1"/>
      </w:numPr>
      <w:spacing w:before="240" w:after="60"/>
      <w:outlineLvl w:val="7"/>
    </w:pPr>
    <w:rPr>
      <w:i/>
      <w:iCs/>
    </w:rPr>
  </w:style>
  <w:style w:type="paragraph" w:styleId="Nadpis9">
    <w:name w:val="heading 9"/>
    <w:aliases w:val="H9,H91"/>
    <w:basedOn w:val="Normlny"/>
    <w:next w:val="Normlny"/>
    <w:qFormat/>
    <w:rsid w:val="008166BA"/>
    <w:pPr>
      <w:numPr>
        <w:ilvl w:val="8"/>
        <w:numId w:val="1"/>
      </w:numPr>
      <w:spacing w:before="240" w:after="60"/>
      <w:outlineLvl w:val="8"/>
    </w:pPr>
    <w:rPr>
      <w:rFonts w:ascii="Arial" w:hAnsi="Arial" w:cs="Arial"/>
      <w:sz w:val="22"/>
      <w:szCs w:val="2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Nadpis Char,Char Char,časť Char,Überschrift 1 Char Char,H1 Char,H11 Char,Aspek Nadpis 1 Char,Gliederung1 Char"/>
    <w:link w:val="Nadpis1"/>
    <w:qFormat/>
    <w:rsid w:val="003E210B"/>
    <w:rPr>
      <w:b/>
      <w:sz w:val="24"/>
      <w:szCs w:val="24"/>
      <w:lang w:eastAsia="cs-CZ"/>
    </w:rPr>
  </w:style>
  <w:style w:type="character" w:customStyle="1" w:styleId="Nadpis2Char">
    <w:name w:val="Nadpis 2 Char"/>
    <w:aliases w:val="Podnadpis Char,Heading 2 Char Char,oddiel Char,H2 Char,Heading 2 Char Char1 Char,Gliederung2 Char,jelaHeading 2 Char,Nadpis-2 Char,Podkapitola Char,Názov podkapitoly Char,kapitola2 Char,Podkapitola Char Char Char"/>
    <w:link w:val="Nadpis2"/>
    <w:qFormat/>
    <w:rsid w:val="008B68C3"/>
    <w:rPr>
      <w:b/>
      <w:sz w:val="24"/>
      <w:lang w:eastAsia="cs-CZ"/>
    </w:rPr>
  </w:style>
  <w:style w:type="character" w:customStyle="1" w:styleId="HlavikaChar">
    <w:name w:val="Hlavička Char"/>
    <w:link w:val="Hlavika"/>
    <w:uiPriority w:val="99"/>
    <w:qFormat/>
    <w:rsid w:val="00130336"/>
    <w:rPr>
      <w:lang w:eastAsia="cs-CZ"/>
    </w:rPr>
  </w:style>
  <w:style w:type="character" w:styleId="slostrany">
    <w:name w:val="page number"/>
    <w:basedOn w:val="Predvolenpsmoodseku"/>
    <w:qFormat/>
    <w:rsid w:val="008166BA"/>
  </w:style>
  <w:style w:type="character" w:customStyle="1" w:styleId="ZkladntextChar">
    <w:name w:val="Základný text Char"/>
    <w:link w:val="Zkladntext"/>
    <w:qFormat/>
    <w:rsid w:val="00130336"/>
    <w:rPr>
      <w:rFonts w:ascii="Arial" w:hAnsi="Arial"/>
      <w:sz w:val="22"/>
      <w:lang w:eastAsia="cs-CZ"/>
    </w:rPr>
  </w:style>
  <w:style w:type="character" w:styleId="Hypertextovprepojenie">
    <w:name w:val="Hyperlink"/>
    <w:basedOn w:val="Predvolenpsmoodseku"/>
    <w:uiPriority w:val="99"/>
    <w:rsid w:val="008166BA"/>
    <w:rPr>
      <w:color w:val="0000FF"/>
      <w:u w:val="single"/>
    </w:rPr>
  </w:style>
  <w:style w:type="character" w:customStyle="1" w:styleId="ObyajntextChar">
    <w:name w:val="Obyčajný text Char"/>
    <w:basedOn w:val="Predvolenpsmoodseku"/>
    <w:link w:val="Obyajntext"/>
    <w:qFormat/>
    <w:rsid w:val="002B707B"/>
    <w:rPr>
      <w:rFonts w:ascii="Arial" w:hAnsi="Arial"/>
    </w:rPr>
  </w:style>
  <w:style w:type="character" w:customStyle="1" w:styleId="NormlnervenChar">
    <w:name w:val="Normální červený Char"/>
    <w:link w:val="Normlnerven"/>
    <w:qFormat/>
    <w:rsid w:val="002B707B"/>
    <w:rPr>
      <w:rFonts w:ascii="Arial Narrow" w:hAnsi="Arial Narrow"/>
      <w:color w:val="FF0000"/>
      <w:sz w:val="24"/>
      <w:szCs w:val="24"/>
      <w:lang w:eastAsia="cs-CZ"/>
    </w:rPr>
  </w:style>
  <w:style w:type="character" w:customStyle="1" w:styleId="Zarkazkladnhotextu2Char">
    <w:name w:val="Zarážka základného textu 2 Char"/>
    <w:basedOn w:val="Predvolenpsmoodseku"/>
    <w:link w:val="Zarkazkladnhotextu2"/>
    <w:uiPriority w:val="99"/>
    <w:qFormat/>
    <w:rsid w:val="00130336"/>
    <w:rPr>
      <w:sz w:val="24"/>
      <w:szCs w:val="24"/>
      <w:lang w:eastAsia="cs-CZ"/>
    </w:rPr>
  </w:style>
  <w:style w:type="character" w:customStyle="1" w:styleId="TextbublinyChar">
    <w:name w:val="Text bubliny Char"/>
    <w:basedOn w:val="Predvolenpsmoodseku"/>
    <w:link w:val="Textbubliny"/>
    <w:semiHidden/>
    <w:qFormat/>
    <w:rsid w:val="00130336"/>
    <w:rPr>
      <w:rFonts w:ascii="Tahoma" w:hAnsi="Tahoma" w:cs="Tahoma"/>
      <w:sz w:val="16"/>
      <w:szCs w:val="16"/>
      <w:lang w:eastAsia="cs-CZ"/>
    </w:rPr>
  </w:style>
  <w:style w:type="character" w:customStyle="1" w:styleId="PodtitulChar">
    <w:name w:val="Podtitul Char"/>
    <w:basedOn w:val="Predvolenpsmoodseku"/>
    <w:link w:val="Podtitul"/>
    <w:qFormat/>
    <w:rsid w:val="00130336"/>
    <w:rPr>
      <w:rFonts w:ascii="Arial" w:hAnsi="Arial"/>
      <w:sz w:val="22"/>
      <w:lang w:eastAsia="cs-CZ"/>
    </w:rPr>
  </w:style>
  <w:style w:type="character" w:customStyle="1" w:styleId="NzovChar">
    <w:name w:val="Názov Char"/>
    <w:basedOn w:val="Predvolenpsmoodseku"/>
    <w:link w:val="Nzov"/>
    <w:qFormat/>
    <w:rsid w:val="00130336"/>
    <w:rPr>
      <w:rFonts w:ascii="Arial" w:hAnsi="Arial" w:cs="Arial"/>
      <w:b/>
      <w:bCs/>
      <w:kern w:val="2"/>
      <w:sz w:val="36"/>
      <w:szCs w:val="32"/>
      <w:lang w:eastAsia="cs-CZ"/>
    </w:rPr>
  </w:style>
  <w:style w:type="character" w:customStyle="1" w:styleId="ZarkazkladnhotextuChar">
    <w:name w:val="Zarážka základného textu Char"/>
    <w:basedOn w:val="Predvolenpsmoodseku"/>
    <w:link w:val="Zarkazkladnhotextu"/>
    <w:qFormat/>
    <w:rsid w:val="00130336"/>
    <w:rPr>
      <w:rFonts w:ascii="Arial" w:hAnsi="Arial"/>
      <w:sz w:val="22"/>
      <w:lang w:eastAsia="cs-CZ"/>
    </w:rPr>
  </w:style>
  <w:style w:type="character" w:styleId="PouitHypertextovPrepojenie">
    <w:name w:val="FollowedHyperlink"/>
    <w:rsid w:val="00130336"/>
    <w:rPr>
      <w:color w:val="800080"/>
      <w:u w:val="single"/>
    </w:rPr>
  </w:style>
  <w:style w:type="character" w:customStyle="1" w:styleId="Zarkazkladnhotextu3Char">
    <w:name w:val="Zarážka základného textu 3 Char"/>
    <w:basedOn w:val="Predvolenpsmoodseku"/>
    <w:link w:val="Zarkazkladnhotextu3"/>
    <w:qFormat/>
    <w:rsid w:val="00130336"/>
    <w:rPr>
      <w:rFonts w:ascii="Arial" w:hAnsi="Arial"/>
      <w:sz w:val="22"/>
      <w:lang w:eastAsia="cs-CZ"/>
    </w:rPr>
  </w:style>
  <w:style w:type="character" w:customStyle="1" w:styleId="Zkladntext2Char">
    <w:name w:val="Základný text 2 Char"/>
    <w:basedOn w:val="Predvolenpsmoodseku"/>
    <w:link w:val="Zkladntext2"/>
    <w:qFormat/>
    <w:rsid w:val="00130336"/>
    <w:rPr>
      <w:rFonts w:ascii="Arial" w:hAnsi="Arial"/>
      <w:sz w:val="22"/>
      <w:lang w:eastAsia="cs-CZ"/>
    </w:rPr>
  </w:style>
  <w:style w:type="character" w:customStyle="1" w:styleId="HeaderChar">
    <w:name w:val="Header Char"/>
    <w:qFormat/>
    <w:rsid w:val="00130336"/>
    <w:rPr>
      <w:rFonts w:ascii="Arial" w:hAnsi="Arial"/>
      <w:lang w:val="sk-SK" w:eastAsia="cs-CZ" w:bidi="ar-SA"/>
    </w:rPr>
  </w:style>
  <w:style w:type="character" w:customStyle="1" w:styleId="vaiStandardCharCharCharCharChar">
    <w:name w:val="_vaiStandard Char Char Char Char Char"/>
    <w:qFormat/>
    <w:rsid w:val="00130336"/>
    <w:rPr>
      <w:rFonts w:ascii="Arial" w:hAnsi="Arial"/>
      <w:sz w:val="22"/>
      <w:lang w:val="en-GB" w:eastAsia="en-US"/>
    </w:rPr>
  </w:style>
  <w:style w:type="character" w:customStyle="1" w:styleId="Nadpis3Char">
    <w:name w:val="Nadpis 3 Char"/>
    <w:qFormat/>
    <w:rsid w:val="00130336"/>
    <w:rPr>
      <w:b/>
      <w:sz w:val="24"/>
      <w:lang w:val="sk-SK" w:eastAsia="sk-SK" w:bidi="ar-SA"/>
    </w:rPr>
  </w:style>
  <w:style w:type="character" w:styleId="Vrazn">
    <w:name w:val="Strong"/>
    <w:qFormat/>
    <w:rsid w:val="0035628F"/>
    <w:rPr>
      <w:rFonts w:ascii="Times New Roman" w:hAnsi="Times New Roman"/>
      <w:b/>
      <w:bCs/>
      <w:sz w:val="24"/>
      <w:szCs w:val="24"/>
    </w:rPr>
  </w:style>
  <w:style w:type="character" w:customStyle="1" w:styleId="Zkladntext3Char">
    <w:name w:val="Základný text 3 Char"/>
    <w:basedOn w:val="Predvolenpsmoodseku"/>
    <w:link w:val="Zkladntext3"/>
    <w:qFormat/>
    <w:rsid w:val="00130336"/>
    <w:rPr>
      <w:rFonts w:ascii="Arial" w:hAnsi="Arial"/>
      <w:sz w:val="16"/>
      <w:szCs w:val="16"/>
      <w:lang w:eastAsia="cs-CZ"/>
    </w:rPr>
  </w:style>
  <w:style w:type="character" w:customStyle="1" w:styleId="TextkomentraChar">
    <w:name w:val="Text komentára Char"/>
    <w:basedOn w:val="Predvolenpsmoodseku"/>
    <w:link w:val="Textkomentra"/>
    <w:qFormat/>
    <w:rsid w:val="00130336"/>
    <w:rPr>
      <w:sz w:val="24"/>
    </w:rPr>
  </w:style>
  <w:style w:type="character" w:customStyle="1" w:styleId="MTStandardChar">
    <w:name w:val="_MTStandard Char"/>
    <w:link w:val="MTStandard"/>
    <w:qFormat/>
    <w:rsid w:val="00130336"/>
    <w:rPr>
      <w:rFonts w:ascii="Arial" w:hAnsi="Arial"/>
      <w:sz w:val="22"/>
      <w:lang w:val="en-GB" w:eastAsia="de-AT"/>
    </w:rPr>
  </w:style>
  <w:style w:type="character" w:customStyle="1" w:styleId="MTHeading3Char">
    <w:name w:val="_MTHeading3 Char"/>
    <w:link w:val="MTHeading3"/>
    <w:qFormat/>
    <w:rsid w:val="00130336"/>
    <w:rPr>
      <w:rFonts w:ascii="Arial" w:hAnsi="Arial"/>
      <w:b/>
      <w:sz w:val="24"/>
      <w:lang w:val="en-GB" w:eastAsia="de-AT"/>
    </w:rPr>
  </w:style>
  <w:style w:type="character" w:customStyle="1" w:styleId="vaiListChar">
    <w:name w:val="_vaiList Char"/>
    <w:qFormat/>
    <w:rsid w:val="00130336"/>
    <w:rPr>
      <w:rFonts w:ascii="Arial" w:hAnsi="Arial"/>
      <w:sz w:val="22"/>
      <w:lang w:val="en-US" w:eastAsia="en-US"/>
    </w:rPr>
  </w:style>
  <w:style w:type="character" w:customStyle="1" w:styleId="vaiListCharCharCharChar">
    <w:name w:val="_vaiList Char Char Char Char"/>
    <w:qFormat/>
    <w:rsid w:val="00130336"/>
    <w:rPr>
      <w:rFonts w:ascii="Arial" w:hAnsi="Arial"/>
      <w:sz w:val="22"/>
      <w:lang w:val="en-US" w:eastAsia="en-US"/>
    </w:rPr>
  </w:style>
  <w:style w:type="character" w:customStyle="1" w:styleId="PodnadpisCharChar">
    <w:name w:val="Podnadpis Char Char"/>
    <w:qFormat/>
    <w:rsid w:val="00130336"/>
    <w:rPr>
      <w:rFonts w:ascii="Arial" w:hAnsi="Arial"/>
      <w:b/>
      <w:sz w:val="22"/>
      <w:lang w:val="sk-SK" w:eastAsia="cs-CZ" w:bidi="ar-SA"/>
    </w:rPr>
  </w:style>
  <w:style w:type="character" w:styleId="Odkaznakomentr">
    <w:name w:val="annotation reference"/>
    <w:qFormat/>
    <w:rsid w:val="00130336"/>
    <w:rPr>
      <w:sz w:val="16"/>
      <w:szCs w:val="16"/>
    </w:rPr>
  </w:style>
  <w:style w:type="character" w:customStyle="1" w:styleId="PredmetkomentraChar">
    <w:name w:val="Predmet komentára Char"/>
    <w:basedOn w:val="TextkomentraChar"/>
    <w:link w:val="Predmetkomentra"/>
    <w:qFormat/>
    <w:rsid w:val="00130336"/>
    <w:rPr>
      <w:rFonts w:ascii="Arial" w:hAnsi="Arial"/>
      <w:b/>
      <w:bCs/>
      <w:sz w:val="24"/>
      <w:lang w:eastAsia="cs-CZ"/>
    </w:rPr>
  </w:style>
  <w:style w:type="character" w:customStyle="1" w:styleId="Nadpis3Char1">
    <w:name w:val="Nadpis 3 Char1"/>
    <w:aliases w:val="Kurzíva Char,Überschrift 3 Char Char,Titul1 Char,paragraf Char,H3 Char,Überschrift 3 Char1 Char Char1,Überschrift 3 Char Char Char Char Char,Überschrift 3 Char Char Char Char1,Überschrift 3 Char3 Char,Überschrift 3 Char2 Char Char"/>
    <w:basedOn w:val="Predvolenpsmoodseku"/>
    <w:link w:val="Nadpis3"/>
    <w:qFormat/>
    <w:rsid w:val="00850A3F"/>
    <w:rPr>
      <w:b/>
      <w:bCs/>
      <w:sz w:val="24"/>
      <w:szCs w:val="24"/>
      <w:lang w:eastAsia="cs-CZ"/>
    </w:rPr>
  </w:style>
  <w:style w:type="character" w:customStyle="1" w:styleId="Nadpis4Char">
    <w:name w:val="Nadpis 4 Char"/>
    <w:basedOn w:val="Predvolenpsmoodseku"/>
    <w:link w:val="Nadpis4"/>
    <w:qFormat/>
    <w:rsid w:val="00850A3F"/>
    <w:rPr>
      <w:b/>
      <w:bCs/>
      <w:sz w:val="28"/>
      <w:szCs w:val="28"/>
      <w:lang w:eastAsia="cs-CZ"/>
    </w:rPr>
  </w:style>
  <w:style w:type="character" w:customStyle="1" w:styleId="mostatnormalChar">
    <w:name w:val="mostat_normal Char"/>
    <w:basedOn w:val="Predvolenpsmoodseku"/>
    <w:qFormat/>
    <w:rsid w:val="00A11D62"/>
    <w:rPr>
      <w:rFonts w:ascii="Calibri" w:hAnsi="Calibri" w:cs="Calibri"/>
      <w:color w:val="000000"/>
    </w:rPr>
  </w:style>
  <w:style w:type="character" w:customStyle="1" w:styleId="IndexLink">
    <w:name w:val="Index Link"/>
    <w:qFormat/>
  </w:style>
  <w:style w:type="character" w:customStyle="1" w:styleId="Bullets">
    <w:name w:val="Bullets"/>
    <w:qFormat/>
    <w:rPr>
      <w:rFonts w:ascii="OpenSymbol" w:eastAsia="OpenSymbol" w:hAnsi="OpenSymbol" w:cs="OpenSymbol"/>
    </w:rPr>
  </w:style>
  <w:style w:type="character" w:customStyle="1" w:styleId="NumberingSymbols">
    <w:name w:val="Numbering Symbols"/>
    <w:qFormat/>
  </w:style>
  <w:style w:type="paragraph" w:customStyle="1" w:styleId="Heading">
    <w:name w:val="Heading"/>
    <w:basedOn w:val="Normlny"/>
    <w:next w:val="Zkladntext"/>
    <w:qFormat/>
    <w:pPr>
      <w:keepNext/>
      <w:spacing w:before="240" w:after="120"/>
    </w:pPr>
    <w:rPr>
      <w:rFonts w:ascii="Liberation Sans" w:eastAsia="Microsoft YaHei" w:hAnsi="Liberation Sans" w:cs="Lucida Sans"/>
      <w:sz w:val="28"/>
      <w:szCs w:val="28"/>
    </w:rPr>
  </w:style>
  <w:style w:type="paragraph" w:styleId="Zkladntext">
    <w:name w:val="Body Text"/>
    <w:basedOn w:val="Normlny"/>
    <w:link w:val="ZkladntextChar"/>
    <w:rsid w:val="008166BA"/>
    <w:pPr>
      <w:widowControl w:val="0"/>
      <w:ind w:right="531"/>
      <w:jc w:val="both"/>
    </w:pPr>
    <w:rPr>
      <w:rFonts w:ascii="Arial" w:hAnsi="Arial"/>
      <w:sz w:val="22"/>
      <w:szCs w:val="20"/>
    </w:rPr>
  </w:style>
  <w:style w:type="paragraph" w:styleId="Zoznam">
    <w:name w:val="List"/>
    <w:basedOn w:val="Normlny"/>
    <w:rsid w:val="00130336"/>
    <w:pPr>
      <w:spacing w:line="360" w:lineRule="auto"/>
      <w:ind w:left="283" w:hanging="283"/>
      <w:jc w:val="both"/>
    </w:pPr>
    <w:rPr>
      <w:rFonts w:ascii="Arial" w:hAnsi="Arial"/>
      <w:sz w:val="22"/>
      <w:szCs w:val="20"/>
    </w:rPr>
  </w:style>
  <w:style w:type="paragraph" w:styleId="Popis">
    <w:name w:val="caption"/>
    <w:basedOn w:val="Normlny"/>
    <w:next w:val="Normlny"/>
    <w:uiPriority w:val="35"/>
    <w:qFormat/>
    <w:rsid w:val="00130336"/>
    <w:pPr>
      <w:spacing w:before="120" w:after="120" w:line="360" w:lineRule="auto"/>
      <w:jc w:val="both"/>
    </w:pPr>
    <w:rPr>
      <w:rFonts w:ascii="Arial" w:hAnsi="Arial"/>
      <w:b/>
      <w:bCs/>
      <w:sz w:val="20"/>
      <w:szCs w:val="20"/>
    </w:rPr>
  </w:style>
  <w:style w:type="paragraph" w:customStyle="1" w:styleId="Index">
    <w:name w:val="Index"/>
    <w:basedOn w:val="Normlny"/>
    <w:qFormat/>
    <w:pPr>
      <w:suppressLineNumbers/>
    </w:pPr>
    <w:rPr>
      <w:rFonts w:cs="Lucida Sans"/>
    </w:rPr>
  </w:style>
  <w:style w:type="paragraph" w:customStyle="1" w:styleId="HeaderandFooter">
    <w:name w:val="Header and Footer"/>
    <w:basedOn w:val="Normlny"/>
    <w:qFormat/>
  </w:style>
  <w:style w:type="paragraph" w:styleId="Hlavika">
    <w:name w:val="header"/>
    <w:basedOn w:val="Normlny"/>
    <w:link w:val="HlavikaChar"/>
    <w:rsid w:val="008166BA"/>
    <w:pPr>
      <w:tabs>
        <w:tab w:val="center" w:pos="4536"/>
        <w:tab w:val="right" w:pos="9072"/>
      </w:tabs>
    </w:pPr>
    <w:rPr>
      <w:sz w:val="20"/>
      <w:szCs w:val="20"/>
    </w:rPr>
  </w:style>
  <w:style w:type="paragraph" w:styleId="Pta">
    <w:name w:val="footer"/>
    <w:basedOn w:val="Normlny"/>
    <w:rsid w:val="008166BA"/>
    <w:pPr>
      <w:tabs>
        <w:tab w:val="center" w:pos="4536"/>
        <w:tab w:val="right" w:pos="9072"/>
      </w:tabs>
    </w:pPr>
    <w:rPr>
      <w:sz w:val="20"/>
      <w:szCs w:val="20"/>
    </w:rPr>
  </w:style>
  <w:style w:type="paragraph" w:styleId="Obsah1">
    <w:name w:val="toc 1"/>
    <w:basedOn w:val="Normlny"/>
    <w:next w:val="Normlny"/>
    <w:autoRedefine/>
    <w:uiPriority w:val="39"/>
    <w:rsid w:val="008166BA"/>
    <w:rPr>
      <w:sz w:val="20"/>
      <w:szCs w:val="20"/>
    </w:rPr>
  </w:style>
  <w:style w:type="paragraph" w:styleId="Obsah2">
    <w:name w:val="toc 2"/>
    <w:basedOn w:val="Normlny"/>
    <w:next w:val="Normlny"/>
    <w:autoRedefine/>
    <w:uiPriority w:val="39"/>
    <w:rsid w:val="008166BA"/>
    <w:pPr>
      <w:ind w:left="200"/>
    </w:pPr>
    <w:rPr>
      <w:sz w:val="20"/>
      <w:szCs w:val="20"/>
    </w:rPr>
  </w:style>
  <w:style w:type="paragraph" w:styleId="Obsah3">
    <w:name w:val="toc 3"/>
    <w:basedOn w:val="Normlny"/>
    <w:next w:val="Normlny"/>
    <w:autoRedefine/>
    <w:uiPriority w:val="39"/>
    <w:rsid w:val="008166BA"/>
    <w:pPr>
      <w:ind w:left="400"/>
    </w:pPr>
    <w:rPr>
      <w:sz w:val="20"/>
      <w:szCs w:val="20"/>
    </w:rPr>
  </w:style>
  <w:style w:type="paragraph" w:styleId="Obsah4">
    <w:name w:val="toc 4"/>
    <w:basedOn w:val="Normlny"/>
    <w:next w:val="Normlny"/>
    <w:autoRedefine/>
    <w:uiPriority w:val="39"/>
    <w:rsid w:val="008166BA"/>
    <w:pPr>
      <w:ind w:left="600"/>
    </w:pPr>
    <w:rPr>
      <w:sz w:val="20"/>
      <w:szCs w:val="20"/>
    </w:rPr>
  </w:style>
  <w:style w:type="paragraph" w:styleId="Obsah5">
    <w:name w:val="toc 5"/>
    <w:basedOn w:val="Normlny"/>
    <w:next w:val="Normlny"/>
    <w:autoRedefine/>
    <w:uiPriority w:val="39"/>
    <w:rsid w:val="008166BA"/>
    <w:pPr>
      <w:ind w:left="800"/>
    </w:pPr>
    <w:rPr>
      <w:sz w:val="20"/>
      <w:szCs w:val="20"/>
    </w:rPr>
  </w:style>
  <w:style w:type="paragraph" w:styleId="Obsah6">
    <w:name w:val="toc 6"/>
    <w:basedOn w:val="Normlny"/>
    <w:next w:val="Normlny"/>
    <w:autoRedefine/>
    <w:uiPriority w:val="39"/>
    <w:rsid w:val="008166BA"/>
    <w:pPr>
      <w:ind w:left="1000"/>
    </w:pPr>
    <w:rPr>
      <w:sz w:val="20"/>
      <w:szCs w:val="20"/>
    </w:rPr>
  </w:style>
  <w:style w:type="paragraph" w:styleId="Obsah7">
    <w:name w:val="toc 7"/>
    <w:basedOn w:val="Normlny"/>
    <w:next w:val="Normlny"/>
    <w:autoRedefine/>
    <w:uiPriority w:val="39"/>
    <w:rsid w:val="008166BA"/>
    <w:pPr>
      <w:ind w:left="1200"/>
    </w:pPr>
    <w:rPr>
      <w:sz w:val="20"/>
      <w:szCs w:val="20"/>
    </w:rPr>
  </w:style>
  <w:style w:type="paragraph" w:styleId="Obsah8">
    <w:name w:val="toc 8"/>
    <w:basedOn w:val="Normlny"/>
    <w:next w:val="Normlny"/>
    <w:autoRedefine/>
    <w:uiPriority w:val="39"/>
    <w:rsid w:val="008166BA"/>
    <w:pPr>
      <w:ind w:left="1400"/>
    </w:pPr>
    <w:rPr>
      <w:sz w:val="20"/>
      <w:szCs w:val="20"/>
    </w:rPr>
  </w:style>
  <w:style w:type="paragraph" w:styleId="Obsah9">
    <w:name w:val="toc 9"/>
    <w:basedOn w:val="Normlny"/>
    <w:next w:val="Normlny"/>
    <w:autoRedefine/>
    <w:uiPriority w:val="39"/>
    <w:rsid w:val="008166BA"/>
    <w:pPr>
      <w:ind w:left="1600"/>
    </w:pPr>
    <w:rPr>
      <w:sz w:val="20"/>
      <w:szCs w:val="20"/>
    </w:rPr>
  </w:style>
  <w:style w:type="paragraph" w:styleId="Oznaitext">
    <w:name w:val="Block Text"/>
    <w:basedOn w:val="Normlny"/>
    <w:qFormat/>
    <w:rsid w:val="008166BA"/>
    <w:pPr>
      <w:ind w:left="360" w:right="567"/>
      <w:jc w:val="both"/>
    </w:pPr>
  </w:style>
  <w:style w:type="paragraph" w:customStyle="1" w:styleId="obsah">
    <w:name w:val="obsah"/>
    <w:basedOn w:val="cislo"/>
    <w:qFormat/>
    <w:rsid w:val="008166BA"/>
    <w:rPr>
      <w:rFonts w:ascii="Times New Roman" w:hAnsi="Times New Roman"/>
      <w:sz w:val="24"/>
    </w:rPr>
  </w:style>
  <w:style w:type="paragraph" w:customStyle="1" w:styleId="cislo">
    <w:name w:val="cislo"/>
    <w:basedOn w:val="podpis"/>
    <w:qFormat/>
    <w:rsid w:val="008166BA"/>
  </w:style>
  <w:style w:type="paragraph" w:customStyle="1" w:styleId="podpis">
    <w:name w:val="podpis"/>
    <w:basedOn w:val="Normlny"/>
    <w:qFormat/>
    <w:rsid w:val="008166BA"/>
    <w:pPr>
      <w:widowControl w:val="0"/>
      <w:ind w:right="-170" w:hanging="57"/>
    </w:pPr>
    <w:rPr>
      <w:rFonts w:ascii="Arial" w:hAnsi="Arial"/>
      <w:sz w:val="16"/>
      <w:szCs w:val="20"/>
    </w:rPr>
  </w:style>
  <w:style w:type="paragraph" w:styleId="Odsekzoznamu">
    <w:name w:val="List Paragraph"/>
    <w:basedOn w:val="Normlny"/>
    <w:uiPriority w:val="34"/>
    <w:qFormat/>
    <w:rsid w:val="00295541"/>
    <w:pPr>
      <w:ind w:left="720"/>
      <w:contextualSpacing/>
    </w:pPr>
  </w:style>
  <w:style w:type="paragraph" w:styleId="Normlnysozarkami">
    <w:name w:val="Normal Indent"/>
    <w:basedOn w:val="Normlny"/>
    <w:qFormat/>
    <w:rsid w:val="005C0005"/>
    <w:pPr>
      <w:spacing w:line="360" w:lineRule="auto"/>
      <w:ind w:left="708"/>
      <w:jc w:val="both"/>
    </w:pPr>
    <w:rPr>
      <w:rFonts w:ascii="Arial" w:hAnsi="Arial"/>
      <w:sz w:val="22"/>
      <w:szCs w:val="20"/>
    </w:rPr>
  </w:style>
  <w:style w:type="paragraph" w:customStyle="1" w:styleId="Odstavec">
    <w:name w:val="Odstavec"/>
    <w:basedOn w:val="Normlny"/>
    <w:autoRedefine/>
    <w:qFormat/>
    <w:rsid w:val="005C0005"/>
    <w:pPr>
      <w:tabs>
        <w:tab w:val="left" w:pos="284"/>
        <w:tab w:val="left" w:pos="680"/>
      </w:tabs>
      <w:ind w:firstLine="567"/>
      <w:jc w:val="both"/>
    </w:pPr>
    <w:rPr>
      <w:rFonts w:ascii="Arial Narrow" w:hAnsi="Arial Narrow"/>
      <w:kern w:val="2"/>
      <w:szCs w:val="20"/>
    </w:rPr>
  </w:style>
  <w:style w:type="paragraph" w:styleId="Zoznamsodrkami2">
    <w:name w:val="List Bullet 2"/>
    <w:basedOn w:val="Normlny"/>
    <w:autoRedefine/>
    <w:qFormat/>
    <w:rsid w:val="00FB5880"/>
    <w:pPr>
      <w:ind w:firstLine="360"/>
      <w:jc w:val="both"/>
    </w:pPr>
    <w:rPr>
      <w:rFonts w:ascii="Trebuchet MS" w:hAnsi="Trebuchet MS"/>
      <w:lang w:eastAsia="sk-SK"/>
    </w:rPr>
  </w:style>
  <w:style w:type="paragraph" w:customStyle="1" w:styleId="tlNormlny1Prvriadok0cm">
    <w:name w:val="Štýl Normálny1 + Prvý riadok:  0 cm"/>
    <w:basedOn w:val="Normlny"/>
    <w:autoRedefine/>
    <w:qFormat/>
    <w:rsid w:val="00FB5880"/>
    <w:pPr>
      <w:ind w:left="567"/>
      <w:jc w:val="both"/>
    </w:pPr>
    <w:rPr>
      <w:rFonts w:ascii="Trebuchet MS" w:hAnsi="Trebuchet MS" w:cs="Arial"/>
      <w:lang w:eastAsia="sk-SK"/>
    </w:rPr>
  </w:style>
  <w:style w:type="paragraph" w:styleId="Obyajntext">
    <w:name w:val="Plain Text"/>
    <w:basedOn w:val="Normlny"/>
    <w:link w:val="ObyajntextChar"/>
    <w:qFormat/>
    <w:rsid w:val="002B707B"/>
    <w:pPr>
      <w:ind w:left="142" w:firstLine="426"/>
      <w:jc w:val="both"/>
    </w:pPr>
    <w:rPr>
      <w:rFonts w:ascii="Arial" w:hAnsi="Arial"/>
      <w:sz w:val="20"/>
      <w:szCs w:val="20"/>
      <w:lang w:eastAsia="sk-SK"/>
    </w:rPr>
  </w:style>
  <w:style w:type="paragraph" w:customStyle="1" w:styleId="Normlnerven">
    <w:name w:val="Normální červený"/>
    <w:basedOn w:val="Normlny"/>
    <w:link w:val="NormlnervenChar"/>
    <w:qFormat/>
    <w:rsid w:val="002B707B"/>
    <w:pPr>
      <w:keepLines/>
      <w:widowControl w:val="0"/>
      <w:tabs>
        <w:tab w:val="left" w:pos="284"/>
      </w:tabs>
      <w:spacing w:line="360" w:lineRule="auto"/>
      <w:ind w:firstLine="284"/>
      <w:jc w:val="both"/>
    </w:pPr>
    <w:rPr>
      <w:rFonts w:ascii="Arial Narrow" w:hAnsi="Arial Narrow"/>
      <w:color w:val="FF0000"/>
    </w:rPr>
  </w:style>
  <w:style w:type="paragraph" w:styleId="Zarkazkladnhotextu2">
    <w:name w:val="Body Text Indent 2"/>
    <w:basedOn w:val="Normlny"/>
    <w:link w:val="Zarkazkladnhotextu2Char"/>
    <w:uiPriority w:val="99"/>
    <w:unhideWhenUsed/>
    <w:qFormat/>
    <w:rsid w:val="00130336"/>
    <w:pPr>
      <w:spacing w:after="120" w:line="480" w:lineRule="auto"/>
      <w:ind w:left="283"/>
    </w:pPr>
  </w:style>
  <w:style w:type="paragraph" w:customStyle="1" w:styleId="text1">
    <w:name w:val="text1"/>
    <w:basedOn w:val="Normlny"/>
    <w:qFormat/>
    <w:rsid w:val="00130336"/>
    <w:pPr>
      <w:spacing w:line="360" w:lineRule="auto"/>
      <w:ind w:firstLine="907"/>
      <w:jc w:val="both"/>
    </w:pPr>
    <w:rPr>
      <w:rFonts w:ascii="Ganymed" w:hAnsi="Ganymed"/>
      <w:sz w:val="22"/>
      <w:szCs w:val="20"/>
    </w:rPr>
  </w:style>
  <w:style w:type="paragraph" w:styleId="Textbubliny">
    <w:name w:val="Balloon Text"/>
    <w:basedOn w:val="Normlny"/>
    <w:link w:val="TextbublinyChar"/>
    <w:semiHidden/>
    <w:qFormat/>
    <w:rsid w:val="00130336"/>
    <w:pPr>
      <w:spacing w:line="360" w:lineRule="auto"/>
      <w:jc w:val="both"/>
    </w:pPr>
    <w:rPr>
      <w:rFonts w:ascii="Tahoma" w:hAnsi="Tahoma" w:cs="Tahoma"/>
      <w:sz w:val="16"/>
      <w:szCs w:val="16"/>
    </w:rPr>
  </w:style>
  <w:style w:type="paragraph" w:styleId="Zoznamsodrkami">
    <w:name w:val="List Bullet"/>
    <w:basedOn w:val="Normlny"/>
    <w:autoRedefine/>
    <w:qFormat/>
    <w:rsid w:val="00130336"/>
    <w:pPr>
      <w:spacing w:line="360" w:lineRule="auto"/>
      <w:ind w:left="283" w:hanging="283"/>
      <w:jc w:val="both"/>
    </w:pPr>
    <w:rPr>
      <w:rFonts w:ascii="Arial" w:hAnsi="Arial"/>
      <w:sz w:val="22"/>
      <w:szCs w:val="20"/>
    </w:rPr>
  </w:style>
  <w:style w:type="paragraph" w:customStyle="1" w:styleId="Zkladntext21">
    <w:name w:val="Základní text 21"/>
    <w:basedOn w:val="Normlny"/>
    <w:qFormat/>
    <w:rsid w:val="00130336"/>
    <w:pPr>
      <w:spacing w:after="120" w:line="480" w:lineRule="auto"/>
      <w:jc w:val="both"/>
    </w:pPr>
    <w:rPr>
      <w:rFonts w:ascii="Arial" w:hAnsi="Arial"/>
      <w:sz w:val="22"/>
      <w:lang w:eastAsia="ar-SA"/>
    </w:rPr>
  </w:style>
  <w:style w:type="paragraph" w:styleId="Podtitul">
    <w:name w:val="Subtitle"/>
    <w:basedOn w:val="Normlny"/>
    <w:link w:val="PodtitulChar"/>
    <w:qFormat/>
    <w:rsid w:val="00130336"/>
    <w:pPr>
      <w:spacing w:after="60" w:line="360" w:lineRule="auto"/>
      <w:jc w:val="center"/>
    </w:pPr>
    <w:rPr>
      <w:rFonts w:ascii="Arial" w:hAnsi="Arial"/>
      <w:sz w:val="22"/>
      <w:szCs w:val="20"/>
    </w:rPr>
  </w:style>
  <w:style w:type="paragraph" w:customStyle="1" w:styleId="Zkladntextodsazen21">
    <w:name w:val="Základní text odsazený 21"/>
    <w:basedOn w:val="Normlny"/>
    <w:qFormat/>
    <w:rsid w:val="00130336"/>
    <w:pPr>
      <w:spacing w:line="360" w:lineRule="auto"/>
      <w:ind w:left="1440"/>
      <w:jc w:val="both"/>
    </w:pPr>
    <w:rPr>
      <w:rFonts w:ascii="Arial" w:hAnsi="Arial"/>
      <w:sz w:val="22"/>
      <w:szCs w:val="20"/>
    </w:rPr>
  </w:style>
  <w:style w:type="paragraph" w:styleId="Zoznamsodrkami3">
    <w:name w:val="List Bullet 3"/>
    <w:basedOn w:val="Normlny"/>
    <w:autoRedefine/>
    <w:qFormat/>
    <w:rsid w:val="00130336"/>
    <w:pPr>
      <w:tabs>
        <w:tab w:val="left" w:pos="926"/>
      </w:tabs>
      <w:spacing w:line="360" w:lineRule="auto"/>
      <w:ind w:left="926" w:hanging="360"/>
      <w:jc w:val="both"/>
    </w:pPr>
    <w:rPr>
      <w:rFonts w:ascii="Arial" w:hAnsi="Arial"/>
      <w:sz w:val="22"/>
      <w:szCs w:val="20"/>
    </w:rPr>
  </w:style>
  <w:style w:type="paragraph" w:styleId="Pokraovaniezoznamu">
    <w:name w:val="List Continue"/>
    <w:basedOn w:val="Normlny"/>
    <w:qFormat/>
    <w:rsid w:val="00130336"/>
    <w:pPr>
      <w:spacing w:after="120" w:line="360" w:lineRule="auto"/>
      <w:ind w:left="283"/>
      <w:jc w:val="both"/>
    </w:pPr>
    <w:rPr>
      <w:rFonts w:ascii="Arial" w:hAnsi="Arial"/>
      <w:sz w:val="22"/>
      <w:szCs w:val="20"/>
    </w:rPr>
  </w:style>
  <w:style w:type="paragraph" w:styleId="Nzov">
    <w:name w:val="Title"/>
    <w:basedOn w:val="Normlny"/>
    <w:link w:val="NzovChar"/>
    <w:qFormat/>
    <w:rsid w:val="00130336"/>
    <w:pPr>
      <w:spacing w:before="240" w:after="60" w:line="360" w:lineRule="auto"/>
      <w:jc w:val="center"/>
      <w:outlineLvl w:val="0"/>
    </w:pPr>
    <w:rPr>
      <w:rFonts w:ascii="Arial" w:hAnsi="Arial" w:cs="Arial"/>
      <w:b/>
      <w:bCs/>
      <w:kern w:val="2"/>
      <w:sz w:val="36"/>
      <w:szCs w:val="32"/>
    </w:rPr>
  </w:style>
  <w:style w:type="paragraph" w:styleId="Zarkazkladnhotextu">
    <w:name w:val="Body Text Indent"/>
    <w:basedOn w:val="Normlny"/>
    <w:link w:val="ZarkazkladnhotextuChar"/>
    <w:rsid w:val="00130336"/>
    <w:pPr>
      <w:spacing w:after="120" w:line="360" w:lineRule="auto"/>
      <w:ind w:left="283"/>
      <w:jc w:val="both"/>
    </w:pPr>
    <w:rPr>
      <w:rFonts w:ascii="Arial" w:hAnsi="Arial"/>
      <w:sz w:val="22"/>
      <w:szCs w:val="20"/>
    </w:rPr>
  </w:style>
  <w:style w:type="paragraph" w:styleId="Zoznamsodrkami4">
    <w:name w:val="List Bullet 4"/>
    <w:basedOn w:val="Normlny"/>
    <w:rsid w:val="00130336"/>
    <w:pPr>
      <w:spacing w:line="360" w:lineRule="auto"/>
      <w:ind w:left="849" w:hanging="283"/>
      <w:jc w:val="both"/>
    </w:pPr>
    <w:rPr>
      <w:rFonts w:ascii="Arial" w:hAnsi="Arial"/>
      <w:sz w:val="22"/>
      <w:szCs w:val="20"/>
    </w:rPr>
  </w:style>
  <w:style w:type="paragraph" w:styleId="Zoznamsodrkami5">
    <w:name w:val="List Bullet 5"/>
    <w:basedOn w:val="Normlny"/>
    <w:rsid w:val="00130336"/>
    <w:pPr>
      <w:spacing w:line="360" w:lineRule="auto"/>
      <w:ind w:left="1132" w:hanging="283"/>
      <w:jc w:val="both"/>
    </w:pPr>
    <w:rPr>
      <w:rFonts w:ascii="Arial" w:hAnsi="Arial"/>
      <w:sz w:val="22"/>
      <w:szCs w:val="20"/>
    </w:rPr>
  </w:style>
  <w:style w:type="paragraph" w:styleId="Zarkazkladnhotextu3">
    <w:name w:val="Body Text Indent 3"/>
    <w:basedOn w:val="Normlny"/>
    <w:link w:val="Zarkazkladnhotextu3Char"/>
    <w:qFormat/>
    <w:rsid w:val="00130336"/>
    <w:pPr>
      <w:spacing w:line="360" w:lineRule="auto"/>
      <w:ind w:firstLine="426"/>
      <w:jc w:val="both"/>
    </w:pPr>
    <w:rPr>
      <w:rFonts w:ascii="Arial" w:hAnsi="Arial"/>
      <w:sz w:val="22"/>
      <w:szCs w:val="20"/>
    </w:rPr>
  </w:style>
  <w:style w:type="paragraph" w:styleId="Zkladntext2">
    <w:name w:val="Body Text 2"/>
    <w:basedOn w:val="Normlny"/>
    <w:link w:val="Zkladntext2Char"/>
    <w:qFormat/>
    <w:rsid w:val="00130336"/>
    <w:pPr>
      <w:spacing w:line="360" w:lineRule="auto"/>
      <w:jc w:val="both"/>
    </w:pPr>
    <w:rPr>
      <w:rFonts w:ascii="Arial" w:hAnsi="Arial"/>
      <w:sz w:val="22"/>
      <w:szCs w:val="20"/>
    </w:rPr>
  </w:style>
  <w:style w:type="paragraph" w:customStyle="1" w:styleId="arialt">
    <w:name w:val="arialt"/>
    <w:basedOn w:val="text1"/>
    <w:qFormat/>
    <w:rsid w:val="00130336"/>
    <w:pPr>
      <w:spacing w:line="240" w:lineRule="auto"/>
      <w:textAlignment w:val="baseline"/>
    </w:pPr>
    <w:rPr>
      <w:rFonts w:ascii="Arial" w:hAnsi="Arial"/>
    </w:rPr>
  </w:style>
  <w:style w:type="paragraph" w:customStyle="1" w:styleId="Zkrcenzptenadresa">
    <w:name w:val="Zkrácená zpáteční adresa"/>
    <w:basedOn w:val="Normlny"/>
    <w:qFormat/>
    <w:rsid w:val="00130336"/>
    <w:pPr>
      <w:spacing w:line="360" w:lineRule="auto"/>
      <w:jc w:val="both"/>
    </w:pPr>
    <w:rPr>
      <w:rFonts w:ascii="Arial" w:hAnsi="Arial"/>
      <w:sz w:val="22"/>
      <w:szCs w:val="20"/>
    </w:rPr>
  </w:style>
  <w:style w:type="paragraph" w:customStyle="1" w:styleId="odrky">
    <w:name w:val="odrážky"/>
    <w:basedOn w:val="Normlny"/>
    <w:qFormat/>
    <w:rsid w:val="00130336"/>
    <w:pPr>
      <w:tabs>
        <w:tab w:val="left" w:pos="1287"/>
      </w:tabs>
      <w:spacing w:line="360" w:lineRule="auto"/>
      <w:ind w:left="1287" w:hanging="360"/>
      <w:jc w:val="both"/>
    </w:pPr>
    <w:rPr>
      <w:rFonts w:ascii="Arial" w:hAnsi="Arial"/>
      <w:sz w:val="22"/>
      <w:szCs w:val="20"/>
    </w:rPr>
  </w:style>
  <w:style w:type="paragraph" w:customStyle="1" w:styleId="BodyText21">
    <w:name w:val="Body Text 21"/>
    <w:basedOn w:val="Normlny"/>
    <w:qFormat/>
    <w:rsid w:val="00130336"/>
    <w:pPr>
      <w:ind w:left="360" w:firstLine="624"/>
      <w:jc w:val="both"/>
    </w:pPr>
    <w:rPr>
      <w:rFonts w:ascii="Arial" w:hAnsi="Arial"/>
      <w:sz w:val="22"/>
      <w:szCs w:val="20"/>
    </w:rPr>
  </w:style>
  <w:style w:type="paragraph" w:customStyle="1" w:styleId="BodyTextIndent21">
    <w:name w:val="Body Text Indent 21"/>
    <w:basedOn w:val="Normlny"/>
    <w:qFormat/>
    <w:rsid w:val="00130336"/>
    <w:pPr>
      <w:ind w:left="1440" w:firstLine="624"/>
      <w:jc w:val="both"/>
    </w:pPr>
    <w:rPr>
      <w:rFonts w:ascii="Arial" w:hAnsi="Arial"/>
      <w:sz w:val="22"/>
      <w:szCs w:val="20"/>
    </w:rPr>
  </w:style>
  <w:style w:type="paragraph" w:customStyle="1" w:styleId="SSSSs">
    <w:name w:val="S  SSSs"/>
    <w:basedOn w:val="Normlny"/>
    <w:qFormat/>
    <w:rsid w:val="00130336"/>
    <w:pPr>
      <w:jc w:val="both"/>
      <w:textAlignment w:val="baseline"/>
    </w:pPr>
    <w:rPr>
      <w:rFonts w:ascii="Arial" w:hAnsi="Arial"/>
      <w:sz w:val="22"/>
      <w:szCs w:val="20"/>
      <w:lang w:eastAsia="sk-SK"/>
    </w:rPr>
  </w:style>
  <w:style w:type="paragraph" w:styleId="Normlnywebov">
    <w:name w:val="Normal (Web)"/>
    <w:basedOn w:val="Normlny"/>
    <w:qFormat/>
    <w:rsid w:val="00130336"/>
    <w:pPr>
      <w:jc w:val="both"/>
    </w:pPr>
    <w:rPr>
      <w:rFonts w:ascii="Arial" w:eastAsia="PMingLiU" w:hAnsi="Arial"/>
      <w:color w:val="000000"/>
      <w:sz w:val="22"/>
      <w:lang w:eastAsia="zh-TW"/>
    </w:rPr>
  </w:style>
  <w:style w:type="paragraph" w:styleId="Pokraovaniezoznamu2">
    <w:name w:val="List Continue 2"/>
    <w:basedOn w:val="Normlny"/>
    <w:qFormat/>
    <w:rsid w:val="00130336"/>
    <w:pPr>
      <w:spacing w:after="120"/>
      <w:ind w:left="566"/>
      <w:jc w:val="both"/>
      <w:textAlignment w:val="baseline"/>
    </w:pPr>
    <w:rPr>
      <w:rFonts w:ascii="Arial" w:hAnsi="Arial"/>
      <w:sz w:val="20"/>
      <w:szCs w:val="20"/>
    </w:rPr>
  </w:style>
  <w:style w:type="paragraph" w:customStyle="1" w:styleId="Odrka">
    <w:name w:val="Odrážka"/>
    <w:basedOn w:val="Normlny"/>
    <w:qFormat/>
    <w:rsid w:val="00130336"/>
    <w:pPr>
      <w:tabs>
        <w:tab w:val="left" w:pos="284"/>
      </w:tabs>
      <w:ind w:left="568" w:hanging="284"/>
      <w:jc w:val="both"/>
    </w:pPr>
    <w:rPr>
      <w:rFonts w:ascii="Arial" w:hAnsi="Arial"/>
      <w:sz w:val="22"/>
    </w:rPr>
  </w:style>
  <w:style w:type="paragraph" w:customStyle="1" w:styleId="Norml-nospace">
    <w:name w:val="Normál - nospace"/>
    <w:basedOn w:val="Normlny"/>
    <w:qFormat/>
    <w:rsid w:val="00130336"/>
    <w:pPr>
      <w:jc w:val="both"/>
    </w:pPr>
    <w:rPr>
      <w:rFonts w:ascii="Arial" w:hAnsi="Arial"/>
      <w:sz w:val="22"/>
    </w:rPr>
  </w:style>
  <w:style w:type="paragraph" w:customStyle="1" w:styleId="Odrka1">
    <w:name w:val="Odrážka1"/>
    <w:basedOn w:val="Normlny"/>
    <w:qFormat/>
    <w:rsid w:val="00130336"/>
    <w:pPr>
      <w:tabs>
        <w:tab w:val="left" w:pos="284"/>
      </w:tabs>
      <w:jc w:val="both"/>
    </w:pPr>
    <w:rPr>
      <w:rFonts w:ascii="Arial" w:hAnsi="Arial"/>
      <w:sz w:val="22"/>
    </w:rPr>
  </w:style>
  <w:style w:type="paragraph" w:customStyle="1" w:styleId="tl1">
    <w:name w:val="Štýl1"/>
    <w:basedOn w:val="Normlny"/>
    <w:qFormat/>
    <w:rsid w:val="00130336"/>
    <w:pPr>
      <w:tabs>
        <w:tab w:val="left" w:pos="340"/>
      </w:tabs>
      <w:spacing w:line="360" w:lineRule="auto"/>
      <w:ind w:left="340" w:hanging="340"/>
      <w:jc w:val="both"/>
    </w:pPr>
    <w:rPr>
      <w:rFonts w:ascii="Arial" w:hAnsi="Arial"/>
      <w:sz w:val="20"/>
    </w:rPr>
  </w:style>
  <w:style w:type="paragraph" w:customStyle="1" w:styleId="Odrka10">
    <w:name w:val="Odrážka 1"/>
    <w:basedOn w:val="Normlny"/>
    <w:qFormat/>
    <w:rsid w:val="00130336"/>
    <w:pPr>
      <w:tabs>
        <w:tab w:val="left" w:pos="207"/>
      </w:tabs>
      <w:ind w:left="927" w:hanging="360"/>
      <w:jc w:val="both"/>
    </w:pPr>
    <w:rPr>
      <w:rFonts w:ascii="Arial" w:hAnsi="Arial"/>
      <w:sz w:val="22"/>
      <w:szCs w:val="22"/>
    </w:rPr>
  </w:style>
  <w:style w:type="paragraph" w:customStyle="1" w:styleId="vaiHeading2">
    <w:name w:val="_vaiHeading2"/>
    <w:basedOn w:val="Normlny"/>
    <w:next w:val="Normlny"/>
    <w:qFormat/>
    <w:rsid w:val="00130336"/>
    <w:pPr>
      <w:keepNext/>
      <w:spacing w:before="180" w:after="180" w:line="288" w:lineRule="auto"/>
      <w:ind w:left="1440" w:hanging="360"/>
      <w:outlineLvl w:val="1"/>
    </w:pPr>
    <w:rPr>
      <w:rFonts w:ascii="Arial" w:hAnsi="Arial"/>
      <w:b/>
      <w:sz w:val="22"/>
      <w:szCs w:val="20"/>
      <w:lang w:val="en-GB" w:eastAsia="de-AT"/>
    </w:rPr>
  </w:style>
  <w:style w:type="paragraph" w:customStyle="1" w:styleId="vaiHeading3">
    <w:name w:val="_vaiHeading3"/>
    <w:basedOn w:val="vaiHeading2"/>
    <w:next w:val="Normlny"/>
    <w:qFormat/>
    <w:rsid w:val="00130336"/>
    <w:pPr>
      <w:outlineLvl w:val="2"/>
    </w:pPr>
  </w:style>
  <w:style w:type="paragraph" w:customStyle="1" w:styleId="vaiHeading4">
    <w:name w:val="_vaiHeading4"/>
    <w:basedOn w:val="vaiHeading3"/>
    <w:next w:val="Normlny"/>
    <w:qFormat/>
    <w:rsid w:val="00130336"/>
    <w:pPr>
      <w:outlineLvl w:val="3"/>
    </w:pPr>
  </w:style>
  <w:style w:type="paragraph" w:customStyle="1" w:styleId="vaiStandardCharCharCharChar">
    <w:name w:val="_vaiStandard Char Char Char Char"/>
    <w:qFormat/>
    <w:rsid w:val="00130336"/>
    <w:pPr>
      <w:spacing w:before="120" w:after="120" w:line="288" w:lineRule="auto"/>
      <w:jc w:val="both"/>
    </w:pPr>
    <w:rPr>
      <w:rFonts w:ascii="Arial" w:hAnsi="Arial"/>
      <w:sz w:val="22"/>
      <w:lang w:val="en-GB" w:eastAsia="en-US"/>
    </w:rPr>
  </w:style>
  <w:style w:type="paragraph" w:customStyle="1" w:styleId="Normal-nospace">
    <w:name w:val="Normal - nospace"/>
    <w:basedOn w:val="Normlny"/>
    <w:qFormat/>
    <w:rsid w:val="00130336"/>
    <w:pPr>
      <w:tabs>
        <w:tab w:val="left" w:pos="4536"/>
      </w:tabs>
      <w:jc w:val="both"/>
    </w:pPr>
    <w:rPr>
      <w:rFonts w:ascii="Arial" w:hAnsi="Arial" w:cs="Arial"/>
      <w:sz w:val="22"/>
    </w:rPr>
  </w:style>
  <w:style w:type="paragraph" w:customStyle="1" w:styleId="Nter">
    <w:name w:val="Náter"/>
    <w:basedOn w:val="Normlny"/>
    <w:qFormat/>
    <w:rsid w:val="00130336"/>
    <w:pPr>
      <w:tabs>
        <w:tab w:val="left" w:pos="425"/>
        <w:tab w:val="left" w:pos="5103"/>
        <w:tab w:val="right" w:pos="7371"/>
      </w:tabs>
      <w:ind w:left="425" w:hanging="425"/>
      <w:jc w:val="both"/>
    </w:pPr>
    <w:rPr>
      <w:rFonts w:ascii="Arial" w:hAnsi="Arial"/>
      <w:sz w:val="22"/>
    </w:rPr>
  </w:style>
  <w:style w:type="paragraph" w:customStyle="1" w:styleId="Normlny0">
    <w:name w:val="Normlny"/>
    <w:qFormat/>
    <w:rsid w:val="00130336"/>
    <w:rPr>
      <w:rFonts w:ascii="MS Sans Serif" w:hAnsi="MS Sans Serif"/>
      <w:sz w:val="24"/>
    </w:rPr>
  </w:style>
  <w:style w:type="paragraph" w:customStyle="1" w:styleId="ODSTAVEC1">
    <w:name w:val="ODSTAVEC1"/>
    <w:basedOn w:val="Normlny"/>
    <w:qFormat/>
    <w:rsid w:val="00130336"/>
    <w:pPr>
      <w:ind w:left="454"/>
      <w:jc w:val="both"/>
    </w:pPr>
    <w:rPr>
      <w:szCs w:val="20"/>
      <w:lang w:eastAsia="sk-SK"/>
    </w:rPr>
  </w:style>
  <w:style w:type="paragraph" w:customStyle="1" w:styleId="Normlny12pt">
    <w:name w:val="Normálny + 12 pt"/>
    <w:basedOn w:val="Normlny"/>
    <w:qFormat/>
    <w:rsid w:val="00130336"/>
    <w:pPr>
      <w:tabs>
        <w:tab w:val="left" w:pos="1287"/>
      </w:tabs>
      <w:ind w:left="1287" w:hanging="360"/>
      <w:jc w:val="center"/>
    </w:pPr>
    <w:rPr>
      <w:color w:val="FF0000"/>
      <w:szCs w:val="20"/>
      <w:lang w:eastAsia="sk-SK"/>
    </w:rPr>
  </w:style>
  <w:style w:type="paragraph" w:customStyle="1" w:styleId="ODSTAVEC3">
    <w:name w:val="ODSTAVEC3"/>
    <w:basedOn w:val="Normlny"/>
    <w:qFormat/>
    <w:rsid w:val="00130336"/>
    <w:pPr>
      <w:ind w:left="851"/>
      <w:jc w:val="both"/>
    </w:pPr>
    <w:rPr>
      <w:szCs w:val="20"/>
      <w:lang w:eastAsia="sk-SK"/>
    </w:rPr>
  </w:style>
  <w:style w:type="paragraph" w:customStyle="1" w:styleId="ODSTAVEC2">
    <w:name w:val="ODSTAVEC2"/>
    <w:uiPriority w:val="99"/>
    <w:qFormat/>
    <w:rsid w:val="00130336"/>
    <w:pPr>
      <w:ind w:left="624"/>
      <w:jc w:val="both"/>
    </w:pPr>
    <w:rPr>
      <w:sz w:val="24"/>
    </w:rPr>
  </w:style>
  <w:style w:type="paragraph" w:customStyle="1" w:styleId="Prosttext1">
    <w:name w:val="Prostý text1"/>
    <w:basedOn w:val="Normlny"/>
    <w:qFormat/>
    <w:rsid w:val="00130336"/>
    <w:rPr>
      <w:rFonts w:ascii="Courier New" w:hAnsi="Courier New"/>
      <w:sz w:val="20"/>
      <w:szCs w:val="20"/>
      <w:lang w:eastAsia="sk-SK"/>
    </w:rPr>
  </w:style>
  <w:style w:type="paragraph" w:customStyle="1" w:styleId="Text">
    <w:name w:val="Text"/>
    <w:basedOn w:val="Normlny"/>
    <w:qFormat/>
    <w:rsid w:val="00130336"/>
    <w:pPr>
      <w:keepLines/>
      <w:spacing w:before="60"/>
      <w:ind w:left="567"/>
    </w:pPr>
    <w:rPr>
      <w:rFonts w:ascii="Arial" w:eastAsia="MS Mincho" w:hAnsi="Arial" w:cs="Arial"/>
      <w:sz w:val="22"/>
      <w:szCs w:val="20"/>
      <w:lang w:val="cs-CZ" w:eastAsia="sk-SK"/>
    </w:rPr>
  </w:style>
  <w:style w:type="paragraph" w:customStyle="1" w:styleId="vaiStandard">
    <w:name w:val="_vaiStandard"/>
    <w:qFormat/>
    <w:rsid w:val="00130336"/>
    <w:pPr>
      <w:spacing w:before="120" w:after="120" w:line="288" w:lineRule="auto"/>
      <w:jc w:val="both"/>
    </w:pPr>
    <w:rPr>
      <w:rFonts w:ascii="Arial" w:hAnsi="Arial"/>
      <w:sz w:val="22"/>
      <w:lang w:val="en-US" w:eastAsia="en-US"/>
    </w:rPr>
  </w:style>
  <w:style w:type="paragraph" w:customStyle="1" w:styleId="ApNORMLNY">
    <w:name w:val="A_p.NORMÁLNY"/>
    <w:autoRedefine/>
    <w:qFormat/>
    <w:rsid w:val="00130336"/>
    <w:pPr>
      <w:tabs>
        <w:tab w:val="left" w:pos="851"/>
        <w:tab w:val="right" w:leader="dot" w:pos="8789"/>
      </w:tabs>
      <w:ind w:firstLine="567"/>
      <w:jc w:val="both"/>
    </w:pPr>
    <w:rPr>
      <w:rFonts w:ascii="Arial" w:hAnsi="Arial"/>
      <w:bCs/>
      <w:sz w:val="22"/>
    </w:rPr>
  </w:style>
  <w:style w:type="paragraph" w:customStyle="1" w:styleId="Default">
    <w:name w:val="Default"/>
    <w:qFormat/>
    <w:rsid w:val="00130336"/>
    <w:rPr>
      <w:rFonts w:ascii="Arial" w:hAnsi="Arial" w:cs="Arial"/>
      <w:color w:val="000000"/>
      <w:sz w:val="24"/>
      <w:szCs w:val="24"/>
    </w:rPr>
  </w:style>
  <w:style w:type="paragraph" w:customStyle="1" w:styleId="t1">
    <w:name w:val="t1"/>
    <w:basedOn w:val="Default"/>
    <w:next w:val="Default"/>
    <w:qFormat/>
    <w:rsid w:val="00130336"/>
    <w:pPr>
      <w:spacing w:before="60" w:after="60"/>
    </w:pPr>
    <w:rPr>
      <w:rFonts w:cs="Times New Roman"/>
      <w:color w:val="auto"/>
    </w:rPr>
  </w:style>
  <w:style w:type="paragraph" w:styleId="Zkladntext3">
    <w:name w:val="Body Text 3"/>
    <w:basedOn w:val="Normlny"/>
    <w:link w:val="Zkladntext3Char"/>
    <w:qFormat/>
    <w:rsid w:val="00130336"/>
    <w:pPr>
      <w:spacing w:after="120"/>
      <w:jc w:val="both"/>
    </w:pPr>
    <w:rPr>
      <w:rFonts w:ascii="Arial" w:hAnsi="Arial"/>
      <w:sz w:val="16"/>
      <w:szCs w:val="16"/>
    </w:rPr>
  </w:style>
  <w:style w:type="paragraph" w:customStyle="1" w:styleId="NormalText">
    <w:name w:val="Normal Text"/>
    <w:basedOn w:val="Normlny"/>
    <w:next w:val="Normlny"/>
    <w:qFormat/>
    <w:rsid w:val="00130336"/>
    <w:rPr>
      <w:rFonts w:ascii="Arial" w:hAnsi="Arial"/>
      <w:lang w:eastAsia="sk-SK"/>
    </w:rPr>
  </w:style>
  <w:style w:type="paragraph" w:customStyle="1" w:styleId="vaiBulletIndent">
    <w:name w:val="_vaiBulletIndent"/>
    <w:basedOn w:val="Normlny"/>
    <w:next w:val="Normlny"/>
    <w:qFormat/>
    <w:rsid w:val="00130336"/>
    <w:rPr>
      <w:rFonts w:ascii="Arial" w:hAnsi="Arial"/>
      <w:lang w:eastAsia="sk-SK"/>
    </w:rPr>
  </w:style>
  <w:style w:type="paragraph" w:customStyle="1" w:styleId="ODSTAVE2">
    <w:name w:val="ODSTAVE￳2"/>
    <w:basedOn w:val="Normlny"/>
    <w:qFormat/>
    <w:rsid w:val="00130336"/>
    <w:pPr>
      <w:ind w:left="624"/>
      <w:jc w:val="both"/>
    </w:pPr>
    <w:rPr>
      <w:szCs w:val="20"/>
      <w:lang w:eastAsia="sk-SK"/>
    </w:rPr>
  </w:style>
  <w:style w:type="paragraph" w:styleId="Textkomentra">
    <w:name w:val="annotation text"/>
    <w:basedOn w:val="Normlny"/>
    <w:link w:val="TextkomentraChar"/>
    <w:qFormat/>
    <w:rsid w:val="00130336"/>
    <w:pPr>
      <w:jc w:val="both"/>
    </w:pPr>
    <w:rPr>
      <w:szCs w:val="20"/>
    </w:rPr>
  </w:style>
  <w:style w:type="paragraph" w:customStyle="1" w:styleId="MTStandard">
    <w:name w:val="_MTStandard"/>
    <w:link w:val="MTStandardChar"/>
    <w:qFormat/>
    <w:rsid w:val="00130336"/>
    <w:pPr>
      <w:spacing w:before="60" w:after="60" w:line="288" w:lineRule="auto"/>
    </w:pPr>
    <w:rPr>
      <w:rFonts w:ascii="Arial" w:hAnsi="Arial"/>
      <w:sz w:val="22"/>
      <w:lang w:val="en-GB" w:eastAsia="de-AT"/>
    </w:rPr>
  </w:style>
  <w:style w:type="paragraph" w:customStyle="1" w:styleId="MTBulletIndent">
    <w:name w:val="_MTBulletIndent"/>
    <w:basedOn w:val="Normlny"/>
    <w:qFormat/>
    <w:rsid w:val="00130336"/>
    <w:pPr>
      <w:tabs>
        <w:tab w:val="left" w:pos="927"/>
      </w:tabs>
      <w:spacing w:line="288" w:lineRule="auto"/>
      <w:ind w:left="924" w:hanging="357"/>
    </w:pPr>
    <w:rPr>
      <w:rFonts w:ascii="Arial" w:hAnsi="Arial"/>
      <w:sz w:val="22"/>
      <w:szCs w:val="20"/>
      <w:lang w:val="en-GB" w:eastAsia="de-AT"/>
    </w:rPr>
  </w:style>
  <w:style w:type="paragraph" w:customStyle="1" w:styleId="scfbrieftext">
    <w:name w:val="scfbrieftext"/>
    <w:basedOn w:val="Normlny"/>
    <w:qFormat/>
    <w:rsid w:val="00130336"/>
    <w:rPr>
      <w:rFonts w:ascii="Arial" w:hAnsi="Arial"/>
      <w:sz w:val="20"/>
      <w:szCs w:val="20"/>
      <w:lang w:val="en-US" w:eastAsia="de-DE"/>
    </w:rPr>
  </w:style>
  <w:style w:type="paragraph" w:customStyle="1" w:styleId="MTHeading1">
    <w:name w:val="_MTHeading1"/>
    <w:basedOn w:val="MTStandard"/>
    <w:next w:val="MTStandard"/>
    <w:qFormat/>
    <w:rsid w:val="00130336"/>
    <w:pPr>
      <w:keepNext/>
      <w:spacing w:before="180" w:after="180"/>
      <w:ind w:left="432" w:hanging="432"/>
      <w:outlineLvl w:val="0"/>
    </w:pPr>
    <w:rPr>
      <w:b/>
      <w:sz w:val="28"/>
    </w:rPr>
  </w:style>
  <w:style w:type="paragraph" w:customStyle="1" w:styleId="MTHeading2">
    <w:name w:val="_MTHeading2"/>
    <w:basedOn w:val="MTHeading1"/>
    <w:next w:val="MTStandard"/>
    <w:qFormat/>
    <w:rsid w:val="00130336"/>
    <w:pPr>
      <w:outlineLvl w:val="1"/>
    </w:pPr>
    <w:rPr>
      <w:sz w:val="24"/>
    </w:rPr>
  </w:style>
  <w:style w:type="paragraph" w:customStyle="1" w:styleId="MTHeading3">
    <w:name w:val="_MTHeading3"/>
    <w:basedOn w:val="MTHeading2"/>
    <w:next w:val="MTStandard"/>
    <w:link w:val="MTHeading3Char"/>
    <w:qFormat/>
    <w:rsid w:val="00130336"/>
    <w:pPr>
      <w:outlineLvl w:val="2"/>
    </w:pPr>
  </w:style>
  <w:style w:type="paragraph" w:customStyle="1" w:styleId="MTHeading4">
    <w:name w:val="_MTHeading4"/>
    <w:basedOn w:val="MTHeading3"/>
    <w:next w:val="MTStandard"/>
    <w:qFormat/>
    <w:rsid w:val="00130336"/>
    <w:pPr>
      <w:tabs>
        <w:tab w:val="left" w:pos="360"/>
      </w:tabs>
      <w:ind w:left="360" w:hanging="360"/>
      <w:outlineLvl w:val="3"/>
    </w:pPr>
  </w:style>
  <w:style w:type="paragraph" w:customStyle="1" w:styleId="MTHeading5">
    <w:name w:val="_MTHeading5"/>
    <w:basedOn w:val="MTHeading4"/>
    <w:next w:val="MTStandard"/>
    <w:qFormat/>
    <w:rsid w:val="00130336"/>
    <w:pPr>
      <w:outlineLvl w:val="4"/>
    </w:pPr>
  </w:style>
  <w:style w:type="paragraph" w:customStyle="1" w:styleId="MTHeading6">
    <w:name w:val="_MTHeading6"/>
    <w:basedOn w:val="MTHeading5"/>
    <w:next w:val="MTStandard"/>
    <w:qFormat/>
    <w:rsid w:val="00130336"/>
    <w:pPr>
      <w:outlineLvl w:val="5"/>
    </w:pPr>
  </w:style>
  <w:style w:type="paragraph" w:customStyle="1" w:styleId="MTHeading7">
    <w:name w:val="_MTHeading7"/>
    <w:basedOn w:val="MTHeading6"/>
    <w:next w:val="MTStandard"/>
    <w:qFormat/>
    <w:rsid w:val="00130336"/>
    <w:pPr>
      <w:outlineLvl w:val="6"/>
    </w:pPr>
  </w:style>
  <w:style w:type="paragraph" w:customStyle="1" w:styleId="MTTableText">
    <w:name w:val="_MTTableText"/>
    <w:basedOn w:val="Normlny"/>
    <w:qFormat/>
    <w:rsid w:val="00130336"/>
    <w:pPr>
      <w:spacing w:before="80" w:line="288" w:lineRule="auto"/>
    </w:pPr>
    <w:rPr>
      <w:rFonts w:ascii="Arial" w:hAnsi="Arial"/>
      <w:sz w:val="22"/>
      <w:szCs w:val="20"/>
      <w:lang w:val="en-GB" w:eastAsia="de-AT"/>
    </w:rPr>
  </w:style>
  <w:style w:type="paragraph" w:customStyle="1" w:styleId="vaiList">
    <w:name w:val="_vaiList"/>
    <w:basedOn w:val="Normlny"/>
    <w:qFormat/>
    <w:rsid w:val="00130336"/>
    <w:pPr>
      <w:tabs>
        <w:tab w:val="right" w:pos="7938"/>
      </w:tabs>
      <w:ind w:left="567" w:hanging="567"/>
      <w:jc w:val="both"/>
    </w:pPr>
    <w:rPr>
      <w:rFonts w:ascii="Arial" w:hAnsi="Arial"/>
      <w:sz w:val="22"/>
      <w:szCs w:val="20"/>
      <w:lang w:val="en-US" w:eastAsia="en-US"/>
    </w:rPr>
  </w:style>
  <w:style w:type="paragraph" w:customStyle="1" w:styleId="vaiListCharCharChar">
    <w:name w:val="_vaiList Char Char Char"/>
    <w:basedOn w:val="vaiStandard"/>
    <w:qFormat/>
    <w:rsid w:val="00130336"/>
    <w:pPr>
      <w:tabs>
        <w:tab w:val="right" w:pos="7938"/>
      </w:tabs>
      <w:spacing w:before="0" w:after="0" w:line="240" w:lineRule="auto"/>
      <w:ind w:left="567" w:hanging="567"/>
    </w:pPr>
  </w:style>
  <w:style w:type="paragraph" w:customStyle="1" w:styleId="vaistandard0">
    <w:name w:val="vaistandard"/>
    <w:basedOn w:val="Normlny"/>
    <w:qFormat/>
    <w:rsid w:val="00130336"/>
    <w:pPr>
      <w:spacing w:before="120" w:after="120" w:line="288" w:lineRule="auto"/>
      <w:jc w:val="both"/>
    </w:pPr>
    <w:rPr>
      <w:rFonts w:ascii="Arial" w:eastAsia="Calibri" w:hAnsi="Arial" w:cs="Arial"/>
      <w:sz w:val="22"/>
      <w:szCs w:val="22"/>
      <w:lang w:eastAsia="sk-SK"/>
    </w:rPr>
  </w:style>
  <w:style w:type="paragraph" w:customStyle="1" w:styleId="vaiheading20">
    <w:name w:val="vaiheading2"/>
    <w:basedOn w:val="Normlny"/>
    <w:qFormat/>
    <w:rsid w:val="00130336"/>
    <w:pPr>
      <w:keepNext/>
      <w:tabs>
        <w:tab w:val="left" w:pos="360"/>
      </w:tabs>
      <w:spacing w:before="180" w:after="180" w:line="288" w:lineRule="auto"/>
    </w:pPr>
    <w:rPr>
      <w:rFonts w:ascii="Arial" w:eastAsia="Calibri" w:hAnsi="Arial" w:cs="Arial"/>
      <w:b/>
      <w:bCs/>
      <w:lang w:eastAsia="sk-SK"/>
    </w:rPr>
  </w:style>
  <w:style w:type="paragraph" w:customStyle="1" w:styleId="ODSTAVEC4">
    <w:name w:val="ODSTAVEC4"/>
    <w:basedOn w:val="Normlny"/>
    <w:qFormat/>
    <w:rsid w:val="00130336"/>
    <w:pPr>
      <w:ind w:left="1077"/>
      <w:jc w:val="both"/>
    </w:pPr>
    <w:rPr>
      <w:szCs w:val="20"/>
      <w:lang w:eastAsia="sk-SK"/>
    </w:rPr>
  </w:style>
  <w:style w:type="paragraph" w:styleId="Predmetkomentra">
    <w:name w:val="annotation subject"/>
    <w:basedOn w:val="Textkomentra"/>
    <w:next w:val="Textkomentra"/>
    <w:link w:val="PredmetkomentraChar"/>
    <w:qFormat/>
    <w:rsid w:val="00130336"/>
    <w:rPr>
      <w:rFonts w:ascii="Arial" w:hAnsi="Arial"/>
      <w:b/>
      <w:bCs/>
      <w:sz w:val="20"/>
    </w:rPr>
  </w:style>
  <w:style w:type="paragraph" w:customStyle="1" w:styleId="CM1">
    <w:name w:val="CM1"/>
    <w:basedOn w:val="Default"/>
    <w:next w:val="Default"/>
    <w:uiPriority w:val="99"/>
    <w:qFormat/>
    <w:rsid w:val="00350F74"/>
    <w:rPr>
      <w:rFonts w:ascii="EUAlbertina" w:hAnsi="EUAlbertina" w:cs="Times New Roman"/>
      <w:color w:val="auto"/>
    </w:rPr>
  </w:style>
  <w:style w:type="paragraph" w:customStyle="1" w:styleId="CM3">
    <w:name w:val="CM3"/>
    <w:basedOn w:val="Default"/>
    <w:next w:val="Default"/>
    <w:uiPriority w:val="99"/>
    <w:qFormat/>
    <w:rsid w:val="00350F74"/>
    <w:rPr>
      <w:rFonts w:ascii="EUAlbertina" w:hAnsi="EUAlbertina" w:cs="Times New Roman"/>
      <w:color w:val="auto"/>
    </w:rPr>
  </w:style>
  <w:style w:type="paragraph" w:customStyle="1" w:styleId="boris">
    <w:name w:val="boris"/>
    <w:autoRedefine/>
    <w:qFormat/>
    <w:rsid w:val="009A6A05"/>
    <w:pPr>
      <w:widowControl w:val="0"/>
      <w:tabs>
        <w:tab w:val="left" w:pos="0"/>
        <w:tab w:val="left" w:pos="361"/>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pPr>
    <w:rPr>
      <w:rFonts w:ascii="Arial" w:hAnsi="Arial" w:cs="Arial"/>
      <w:spacing w:val="-2"/>
      <w:szCs w:val="16"/>
      <w:lang w:eastAsia="cs-CZ"/>
    </w:rPr>
  </w:style>
  <w:style w:type="paragraph" w:customStyle="1" w:styleId="Odst">
    <w:name w:val="Odst"/>
    <w:basedOn w:val="Normlny"/>
    <w:uiPriority w:val="99"/>
    <w:qFormat/>
    <w:rsid w:val="00785DCC"/>
    <w:pPr>
      <w:spacing w:before="60"/>
      <w:ind w:firstLine="284"/>
      <w:jc w:val="both"/>
    </w:pPr>
    <w:rPr>
      <w:rFonts w:ascii="Arial" w:hAnsi="Arial"/>
      <w:sz w:val="20"/>
      <w:szCs w:val="20"/>
      <w:lang w:eastAsia="sk-SK"/>
    </w:rPr>
  </w:style>
  <w:style w:type="paragraph" w:styleId="Bezriadkovania">
    <w:name w:val="No Spacing"/>
    <w:uiPriority w:val="1"/>
    <w:qFormat/>
    <w:rsid w:val="00635C6A"/>
    <w:pPr>
      <w:jc w:val="both"/>
    </w:pPr>
    <w:rPr>
      <w:rFonts w:asciiTheme="minorHAnsi" w:eastAsiaTheme="minorHAnsi" w:hAnsiTheme="minorHAnsi" w:cstheme="minorBidi"/>
      <w:sz w:val="22"/>
      <w:szCs w:val="22"/>
      <w:lang w:val="cs-CZ" w:eastAsia="en-US"/>
    </w:rPr>
  </w:style>
  <w:style w:type="paragraph" w:customStyle="1" w:styleId="gmail-m-4144571395328191931msolistparagraph">
    <w:name w:val="gmail-m_-4144571395328191931msolistparagraph"/>
    <w:basedOn w:val="Normlny"/>
    <w:qFormat/>
    <w:rsid w:val="00DF72AC"/>
    <w:pPr>
      <w:spacing w:beforeAutospacing="1" w:afterAutospacing="1"/>
    </w:pPr>
    <w:rPr>
      <w:rFonts w:ascii="Calibri" w:eastAsiaTheme="minorHAnsi" w:hAnsi="Calibri" w:cs="Calibri"/>
      <w:sz w:val="22"/>
      <w:szCs w:val="22"/>
      <w:lang w:eastAsia="sk-SK"/>
    </w:rPr>
  </w:style>
  <w:style w:type="paragraph" w:customStyle="1" w:styleId="mostat1">
    <w:name w:val="mostat_1"/>
    <w:basedOn w:val="Normlny"/>
    <w:uiPriority w:val="99"/>
    <w:qFormat/>
    <w:rsid w:val="00A11D62"/>
    <w:pPr>
      <w:jc w:val="both"/>
    </w:pPr>
    <w:rPr>
      <w:rFonts w:ascii="Calibri" w:eastAsiaTheme="minorHAnsi" w:hAnsi="Calibri" w:cs="Calibri"/>
      <w:b/>
      <w:bCs/>
    </w:rPr>
  </w:style>
  <w:style w:type="paragraph" w:customStyle="1" w:styleId="mostatnormal">
    <w:name w:val="mostat_normal"/>
    <w:basedOn w:val="Normlny"/>
    <w:qFormat/>
    <w:rsid w:val="00FB55BD"/>
    <w:pPr>
      <w:ind w:firstLine="709"/>
      <w:jc w:val="both"/>
    </w:pPr>
    <w:rPr>
      <w:rFonts w:ascii="Calibri" w:hAnsi="Calibri" w:cs="Calibri"/>
      <w:color w:val="000000"/>
      <w:lang w:eastAsia="sk-SK"/>
    </w:rPr>
  </w:style>
  <w:style w:type="table" w:styleId="Mriekatabuky">
    <w:name w:val="Table Grid"/>
    <w:basedOn w:val="Normlnatabuka"/>
    <w:rsid w:val="00692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redvolenpsmoodseku"/>
    <w:rsid w:val="000E7E0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085741">
      <w:bodyDiv w:val="1"/>
      <w:marLeft w:val="0"/>
      <w:marRight w:val="0"/>
      <w:marTop w:val="0"/>
      <w:marBottom w:val="0"/>
      <w:divBdr>
        <w:top w:val="none" w:sz="0" w:space="0" w:color="auto"/>
        <w:left w:val="none" w:sz="0" w:space="0" w:color="auto"/>
        <w:bottom w:val="none" w:sz="0" w:space="0" w:color="auto"/>
        <w:right w:val="none" w:sz="0" w:space="0" w:color="auto"/>
      </w:divBdr>
    </w:div>
    <w:div w:id="236744084">
      <w:bodyDiv w:val="1"/>
      <w:marLeft w:val="0"/>
      <w:marRight w:val="0"/>
      <w:marTop w:val="0"/>
      <w:marBottom w:val="0"/>
      <w:divBdr>
        <w:top w:val="none" w:sz="0" w:space="0" w:color="auto"/>
        <w:left w:val="none" w:sz="0" w:space="0" w:color="auto"/>
        <w:bottom w:val="none" w:sz="0" w:space="0" w:color="auto"/>
        <w:right w:val="none" w:sz="0" w:space="0" w:color="auto"/>
      </w:divBdr>
    </w:div>
    <w:div w:id="761031620">
      <w:bodyDiv w:val="1"/>
      <w:marLeft w:val="0"/>
      <w:marRight w:val="0"/>
      <w:marTop w:val="0"/>
      <w:marBottom w:val="0"/>
      <w:divBdr>
        <w:top w:val="none" w:sz="0" w:space="0" w:color="auto"/>
        <w:left w:val="none" w:sz="0" w:space="0" w:color="auto"/>
        <w:bottom w:val="none" w:sz="0" w:space="0" w:color="auto"/>
        <w:right w:val="none" w:sz="0" w:space="0" w:color="auto"/>
      </w:divBdr>
    </w:div>
    <w:div w:id="850293780">
      <w:bodyDiv w:val="1"/>
      <w:marLeft w:val="0"/>
      <w:marRight w:val="0"/>
      <w:marTop w:val="0"/>
      <w:marBottom w:val="0"/>
      <w:divBdr>
        <w:top w:val="none" w:sz="0" w:space="0" w:color="auto"/>
        <w:left w:val="none" w:sz="0" w:space="0" w:color="auto"/>
        <w:bottom w:val="none" w:sz="0" w:space="0" w:color="auto"/>
        <w:right w:val="none" w:sz="0" w:space="0" w:color="auto"/>
      </w:divBdr>
    </w:div>
    <w:div w:id="10436730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slov-lex.sk/pravne-predpisy/SK/ZZ/1999/39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337360-153F-4836-A6E7-C0E9BC0E0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31</Pages>
  <Words>7633</Words>
  <Characters>43512</Characters>
  <Application>Microsoft Office Word</Application>
  <DocSecurity>0</DocSecurity>
  <Lines>362</Lines>
  <Paragraphs>102</Paragraphs>
  <ScaleCrop>false</ScaleCrop>
  <HeadingPairs>
    <vt:vector size="2" baseType="variant">
      <vt:variant>
        <vt:lpstr>Názov</vt:lpstr>
      </vt:variant>
      <vt:variant>
        <vt:i4>1</vt:i4>
      </vt:variant>
    </vt:vector>
  </HeadingPairs>
  <TitlesOfParts>
    <vt:vector size="1" baseType="lpstr">
      <vt:lpstr/>
    </vt:vector>
  </TitlesOfParts>
  <Company>Hewlett-Packard Company</Company>
  <LinksUpToDate>false</LinksUpToDate>
  <CharactersWithSpaces>51043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Nagy</dc:creator>
  <dc:description/>
  <cp:lastModifiedBy>Kiraly, Viktor</cp:lastModifiedBy>
  <cp:revision>6</cp:revision>
  <cp:lastPrinted>2020-05-20T07:31:00Z</cp:lastPrinted>
  <dcterms:created xsi:type="dcterms:W3CDTF">2024-01-30T08:41:00Z</dcterms:created>
  <dcterms:modified xsi:type="dcterms:W3CDTF">2024-06-24T08:19:00Z</dcterms:modified>
  <dc:language>en-US</dc:language>
</cp:coreProperties>
</file>